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41" w:rsidRDefault="00D94C41"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r w:rsidRPr="00D94C41">
        <w:rPr>
          <w:bCs/>
          <w:sz w:val="24"/>
          <w:szCs w:val="24"/>
        </w:rPr>
        <w:t>Orientações aos pesquisadores (</w:t>
      </w:r>
      <w:r w:rsidRPr="00F45491">
        <w:rPr>
          <w:b/>
          <w:bCs/>
          <w:sz w:val="24"/>
          <w:szCs w:val="24"/>
          <w:u w:val="single"/>
        </w:rPr>
        <w:t>exclua</w:t>
      </w:r>
      <w:r w:rsidRPr="00D94C41">
        <w:rPr>
          <w:bCs/>
          <w:sz w:val="24"/>
          <w:szCs w:val="24"/>
        </w:rPr>
        <w:t xml:space="preserve"> este quadro explicativo no momento de imprimir a via definitiva):</w:t>
      </w:r>
    </w:p>
    <w:p w:rsidR="002E71C1" w:rsidRPr="00D94C41" w:rsidRDefault="002E71C1"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p>
    <w:p w:rsidR="002E71C1" w:rsidRDefault="0028633E"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r>
        <w:rPr>
          <w:bCs/>
          <w:sz w:val="24"/>
          <w:szCs w:val="24"/>
        </w:rPr>
        <w:t>1)</w:t>
      </w:r>
      <w:r w:rsidR="002E71C1">
        <w:rPr>
          <w:bCs/>
          <w:sz w:val="24"/>
          <w:szCs w:val="24"/>
        </w:rPr>
        <w:t xml:space="preserve"> preencha e imprima este documento, em português (</w:t>
      </w:r>
      <w:r w:rsidR="002E71C1" w:rsidRPr="002E71C1">
        <w:rPr>
          <w:bCs/>
          <w:i/>
          <w:sz w:val="24"/>
          <w:szCs w:val="24"/>
        </w:rPr>
        <w:t>pt</w:t>
      </w:r>
      <w:r w:rsidR="002E71C1">
        <w:rPr>
          <w:bCs/>
          <w:sz w:val="24"/>
          <w:szCs w:val="24"/>
        </w:rPr>
        <w:t>) e inglês (</w:t>
      </w:r>
      <w:r w:rsidR="002E71C1" w:rsidRPr="002E71C1">
        <w:rPr>
          <w:bCs/>
          <w:i/>
          <w:sz w:val="24"/>
          <w:szCs w:val="24"/>
        </w:rPr>
        <w:t>in</w:t>
      </w:r>
      <w:r w:rsidR="002E71C1">
        <w:rPr>
          <w:bCs/>
          <w:sz w:val="24"/>
          <w:szCs w:val="24"/>
        </w:rPr>
        <w:t>);</w:t>
      </w:r>
    </w:p>
    <w:p w:rsidR="0028633E" w:rsidRDefault="0028633E"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p>
    <w:p w:rsidR="002E71C1" w:rsidRDefault="0028633E"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r>
        <w:rPr>
          <w:bCs/>
          <w:sz w:val="24"/>
          <w:szCs w:val="24"/>
        </w:rPr>
        <w:t>2)</w:t>
      </w:r>
      <w:r w:rsidR="002E71C1">
        <w:rPr>
          <w:bCs/>
          <w:sz w:val="24"/>
          <w:szCs w:val="24"/>
        </w:rPr>
        <w:t xml:space="preserve"> colete as assinaturas do “remetente” e “destinatário” nas 2 versões do documento (</w:t>
      </w:r>
      <w:r w:rsidR="002E71C1" w:rsidRPr="002E71C1">
        <w:rPr>
          <w:bCs/>
          <w:i/>
          <w:sz w:val="24"/>
          <w:szCs w:val="24"/>
        </w:rPr>
        <w:t>pt</w:t>
      </w:r>
      <w:r w:rsidR="002E71C1">
        <w:rPr>
          <w:bCs/>
          <w:sz w:val="24"/>
          <w:szCs w:val="24"/>
        </w:rPr>
        <w:t xml:space="preserve"> e </w:t>
      </w:r>
      <w:r w:rsidR="002E71C1" w:rsidRPr="002E71C1">
        <w:rPr>
          <w:bCs/>
          <w:i/>
          <w:sz w:val="24"/>
          <w:szCs w:val="24"/>
        </w:rPr>
        <w:t>in</w:t>
      </w:r>
      <w:r w:rsidR="002E71C1">
        <w:rPr>
          <w:bCs/>
          <w:sz w:val="24"/>
          <w:szCs w:val="24"/>
        </w:rPr>
        <w:t>);</w:t>
      </w:r>
    </w:p>
    <w:p w:rsidR="0028633E" w:rsidRDefault="0028633E"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p>
    <w:p w:rsidR="00D94C41" w:rsidRDefault="0028633E"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r>
        <w:rPr>
          <w:bCs/>
          <w:sz w:val="24"/>
          <w:szCs w:val="24"/>
        </w:rPr>
        <w:t>3)</w:t>
      </w:r>
      <w:r w:rsidR="002E71C1">
        <w:rPr>
          <w:bCs/>
          <w:sz w:val="24"/>
          <w:szCs w:val="24"/>
        </w:rPr>
        <w:t xml:space="preserve"> anexe</w:t>
      </w:r>
      <w:r w:rsidR="00DC7B3C">
        <w:rPr>
          <w:bCs/>
          <w:sz w:val="24"/>
          <w:szCs w:val="24"/>
        </w:rPr>
        <w:t xml:space="preserve"> a este documento</w:t>
      </w:r>
      <w:r w:rsidR="00D94C41" w:rsidRPr="00D94C41">
        <w:rPr>
          <w:bCs/>
          <w:sz w:val="24"/>
          <w:szCs w:val="24"/>
        </w:rPr>
        <w:t xml:space="preserve"> o comprovante </w:t>
      </w:r>
      <w:r w:rsidR="00DC7B3C">
        <w:rPr>
          <w:bCs/>
          <w:sz w:val="24"/>
          <w:szCs w:val="24"/>
        </w:rPr>
        <w:t xml:space="preserve">impresso </w:t>
      </w:r>
      <w:r w:rsidR="00D94C41" w:rsidRPr="00D94C41">
        <w:rPr>
          <w:bCs/>
          <w:sz w:val="24"/>
          <w:szCs w:val="24"/>
        </w:rPr>
        <w:t xml:space="preserve">de cadastro do </w:t>
      </w:r>
      <w:r w:rsidR="0039757D">
        <w:rPr>
          <w:bCs/>
          <w:sz w:val="24"/>
          <w:szCs w:val="24"/>
        </w:rPr>
        <w:t>Patrimônio Genético (</w:t>
      </w:r>
      <w:r w:rsidR="00D94C41" w:rsidRPr="00D94C41">
        <w:rPr>
          <w:bCs/>
          <w:sz w:val="24"/>
          <w:szCs w:val="24"/>
        </w:rPr>
        <w:t>PG</w:t>
      </w:r>
      <w:r w:rsidR="0039757D">
        <w:rPr>
          <w:bCs/>
          <w:sz w:val="24"/>
          <w:szCs w:val="24"/>
        </w:rPr>
        <w:t>)</w:t>
      </w:r>
      <w:r w:rsidR="00D94C41" w:rsidRPr="00D94C41">
        <w:rPr>
          <w:bCs/>
          <w:sz w:val="24"/>
          <w:szCs w:val="24"/>
        </w:rPr>
        <w:t xml:space="preserve"> junto ao SISGEN;</w:t>
      </w:r>
    </w:p>
    <w:p w:rsidR="0028633E" w:rsidRPr="00D94C41" w:rsidRDefault="0028633E"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p>
    <w:p w:rsidR="00D94C41" w:rsidRDefault="0028633E"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r>
        <w:rPr>
          <w:bCs/>
          <w:sz w:val="24"/>
          <w:szCs w:val="24"/>
        </w:rPr>
        <w:t>4)</w:t>
      </w:r>
      <w:r w:rsidR="002C7261">
        <w:rPr>
          <w:bCs/>
          <w:sz w:val="24"/>
          <w:szCs w:val="24"/>
        </w:rPr>
        <w:t xml:space="preserve"> </w:t>
      </w:r>
      <w:r w:rsidR="002E71C1">
        <w:rPr>
          <w:bCs/>
          <w:sz w:val="24"/>
          <w:szCs w:val="24"/>
        </w:rPr>
        <w:t xml:space="preserve">encaminhe fisicamente toda a documentação acima </w:t>
      </w:r>
      <w:r w:rsidR="00DC7B3C">
        <w:rPr>
          <w:bCs/>
          <w:sz w:val="24"/>
          <w:szCs w:val="24"/>
        </w:rPr>
        <w:t>à PPG</w:t>
      </w:r>
      <w:r w:rsidR="002E71C1">
        <w:rPr>
          <w:bCs/>
          <w:sz w:val="24"/>
          <w:szCs w:val="24"/>
        </w:rPr>
        <w:t xml:space="preserve"> - sala 4,</w:t>
      </w:r>
      <w:r w:rsidR="00D94C41" w:rsidRPr="00D94C41">
        <w:rPr>
          <w:bCs/>
          <w:sz w:val="24"/>
          <w:szCs w:val="24"/>
        </w:rPr>
        <w:t xml:space="preserve"> para coleta de assinatura</w:t>
      </w:r>
      <w:r w:rsidR="00DC7B3C">
        <w:rPr>
          <w:bCs/>
          <w:sz w:val="24"/>
          <w:szCs w:val="24"/>
        </w:rPr>
        <w:t xml:space="preserve"> do representante legal da UEM, com antecedência mínima de </w:t>
      </w:r>
      <w:r w:rsidR="007D28FD">
        <w:rPr>
          <w:bCs/>
          <w:sz w:val="24"/>
          <w:szCs w:val="24"/>
        </w:rPr>
        <w:t>30</w:t>
      </w:r>
      <w:r w:rsidR="00DC7B3C">
        <w:rPr>
          <w:bCs/>
          <w:sz w:val="24"/>
          <w:szCs w:val="24"/>
        </w:rPr>
        <w:t xml:space="preserve"> dias da data da viagem</w:t>
      </w:r>
      <w:r>
        <w:rPr>
          <w:bCs/>
          <w:sz w:val="24"/>
          <w:szCs w:val="24"/>
        </w:rPr>
        <w:t>/envio/transporte</w:t>
      </w:r>
      <w:r w:rsidR="00D94C41" w:rsidRPr="00D94C41">
        <w:rPr>
          <w:bCs/>
          <w:sz w:val="24"/>
          <w:szCs w:val="24"/>
        </w:rPr>
        <w:t>;</w:t>
      </w:r>
    </w:p>
    <w:p w:rsidR="0028633E" w:rsidRDefault="0028633E"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p>
    <w:p w:rsidR="007D28FD" w:rsidRDefault="0028633E"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r>
        <w:rPr>
          <w:bCs/>
          <w:sz w:val="24"/>
          <w:szCs w:val="24"/>
        </w:rPr>
        <w:t>5)</w:t>
      </w:r>
      <w:r w:rsidR="007D28FD">
        <w:rPr>
          <w:bCs/>
          <w:sz w:val="24"/>
          <w:szCs w:val="24"/>
        </w:rPr>
        <w:t xml:space="preserve"> após a assinatura da PPG, o pesquisador deverá digitalizar o documento assinado e incluir no </w:t>
      </w:r>
      <w:r w:rsidR="00D92D8C">
        <w:rPr>
          <w:bCs/>
          <w:sz w:val="24"/>
          <w:szCs w:val="24"/>
        </w:rPr>
        <w:t>cadastro realizado via</w:t>
      </w:r>
      <w:r w:rsidR="007D28FD">
        <w:rPr>
          <w:bCs/>
          <w:sz w:val="24"/>
          <w:szCs w:val="24"/>
        </w:rPr>
        <w:t xml:space="preserve"> SISGEN;</w:t>
      </w:r>
    </w:p>
    <w:p w:rsidR="0028633E" w:rsidRPr="00D94C41" w:rsidRDefault="0028633E"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p>
    <w:p w:rsidR="00D94C41" w:rsidRDefault="0028633E"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r>
        <w:rPr>
          <w:bCs/>
          <w:sz w:val="24"/>
          <w:szCs w:val="24"/>
        </w:rPr>
        <w:t>6)</w:t>
      </w:r>
      <w:r w:rsidR="002C7261">
        <w:rPr>
          <w:bCs/>
          <w:sz w:val="24"/>
          <w:szCs w:val="24"/>
        </w:rPr>
        <w:t xml:space="preserve"> </w:t>
      </w:r>
      <w:r>
        <w:rPr>
          <w:bCs/>
          <w:sz w:val="24"/>
          <w:szCs w:val="24"/>
        </w:rPr>
        <w:t>no momento da viagem/</w:t>
      </w:r>
      <w:r w:rsidR="007D28FD">
        <w:rPr>
          <w:bCs/>
          <w:sz w:val="24"/>
          <w:szCs w:val="24"/>
        </w:rPr>
        <w:t xml:space="preserve">transporte/envio da(s) amostra(s), </w:t>
      </w:r>
      <w:r w:rsidR="00D94C41" w:rsidRPr="00D94C41">
        <w:rPr>
          <w:bCs/>
          <w:sz w:val="24"/>
          <w:szCs w:val="24"/>
        </w:rPr>
        <w:t xml:space="preserve">o destinatário deverá </w:t>
      </w:r>
      <w:r w:rsidR="00DC7B3C">
        <w:rPr>
          <w:bCs/>
          <w:sz w:val="24"/>
          <w:szCs w:val="24"/>
        </w:rPr>
        <w:t>portar</w:t>
      </w:r>
      <w:r w:rsidR="00D94C41" w:rsidRPr="00D94C41">
        <w:rPr>
          <w:bCs/>
          <w:sz w:val="24"/>
          <w:szCs w:val="24"/>
        </w:rPr>
        <w:t xml:space="preserve"> </w:t>
      </w:r>
      <w:r w:rsidR="00DC7B3C">
        <w:rPr>
          <w:bCs/>
          <w:sz w:val="24"/>
          <w:szCs w:val="24"/>
        </w:rPr>
        <w:t>as</w:t>
      </w:r>
      <w:r w:rsidR="00D94C41" w:rsidRPr="00D94C41">
        <w:rPr>
          <w:bCs/>
          <w:sz w:val="24"/>
          <w:szCs w:val="24"/>
        </w:rPr>
        <w:t xml:space="preserve"> via</w:t>
      </w:r>
      <w:r w:rsidR="00DC7B3C">
        <w:rPr>
          <w:bCs/>
          <w:sz w:val="24"/>
          <w:szCs w:val="24"/>
        </w:rPr>
        <w:t>s</w:t>
      </w:r>
      <w:r w:rsidR="00D94C41" w:rsidRPr="00D94C41">
        <w:rPr>
          <w:bCs/>
          <w:sz w:val="24"/>
          <w:szCs w:val="24"/>
        </w:rPr>
        <w:t xml:space="preserve"> impressa</w:t>
      </w:r>
      <w:r w:rsidR="00DC7B3C">
        <w:rPr>
          <w:bCs/>
          <w:sz w:val="24"/>
          <w:szCs w:val="24"/>
        </w:rPr>
        <w:t xml:space="preserve">s e assinadas </w:t>
      </w:r>
      <w:r w:rsidR="002E71C1">
        <w:rPr>
          <w:bCs/>
          <w:sz w:val="24"/>
          <w:szCs w:val="24"/>
        </w:rPr>
        <w:t>(</w:t>
      </w:r>
      <w:r w:rsidR="002E71C1" w:rsidRPr="002E71C1">
        <w:rPr>
          <w:bCs/>
          <w:i/>
          <w:sz w:val="24"/>
          <w:szCs w:val="24"/>
        </w:rPr>
        <w:t>pt</w:t>
      </w:r>
      <w:r w:rsidR="002E71C1">
        <w:rPr>
          <w:bCs/>
          <w:sz w:val="24"/>
          <w:szCs w:val="24"/>
        </w:rPr>
        <w:t xml:space="preserve"> e </w:t>
      </w:r>
      <w:r w:rsidR="002E71C1" w:rsidRPr="002E71C1">
        <w:rPr>
          <w:bCs/>
          <w:i/>
          <w:sz w:val="24"/>
          <w:szCs w:val="24"/>
        </w:rPr>
        <w:t>in</w:t>
      </w:r>
      <w:r w:rsidR="002E71C1">
        <w:rPr>
          <w:bCs/>
          <w:sz w:val="24"/>
          <w:szCs w:val="24"/>
        </w:rPr>
        <w:t>)</w:t>
      </w:r>
      <w:r w:rsidR="00D94C41" w:rsidRPr="00D94C41">
        <w:rPr>
          <w:bCs/>
          <w:sz w:val="24"/>
          <w:szCs w:val="24"/>
        </w:rPr>
        <w:t xml:space="preserve"> deste documento</w:t>
      </w:r>
      <w:r w:rsidR="00DC7B3C">
        <w:rPr>
          <w:bCs/>
          <w:sz w:val="24"/>
          <w:szCs w:val="24"/>
        </w:rPr>
        <w:t>,</w:t>
      </w:r>
      <w:r w:rsidR="00D94C41" w:rsidRPr="00D94C41">
        <w:rPr>
          <w:bCs/>
          <w:sz w:val="24"/>
          <w:szCs w:val="24"/>
        </w:rPr>
        <w:t xml:space="preserve"> acompanhad</w:t>
      </w:r>
      <w:r w:rsidR="00DC7B3C">
        <w:rPr>
          <w:bCs/>
          <w:sz w:val="24"/>
          <w:szCs w:val="24"/>
        </w:rPr>
        <w:t>as</w:t>
      </w:r>
      <w:r w:rsidR="00D94C41" w:rsidRPr="00D94C41">
        <w:rPr>
          <w:bCs/>
          <w:sz w:val="24"/>
          <w:szCs w:val="24"/>
        </w:rPr>
        <w:t xml:space="preserve"> do comprovante de cadastro junto ao SISGEN.</w:t>
      </w:r>
    </w:p>
    <w:p w:rsidR="002E71C1" w:rsidRDefault="002E71C1"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p>
    <w:p w:rsidR="00ED0B55" w:rsidRPr="00D94C41" w:rsidRDefault="00ED0B55" w:rsidP="00F45491">
      <w:pPr>
        <w:pBdr>
          <w:top w:val="single" w:sz="4" w:space="1" w:color="auto"/>
          <w:left w:val="single" w:sz="4" w:space="4" w:color="auto"/>
          <w:bottom w:val="single" w:sz="4" w:space="1" w:color="auto"/>
          <w:right w:val="single" w:sz="4" w:space="4" w:color="auto"/>
        </w:pBdr>
        <w:shd w:val="clear" w:color="auto" w:fill="92D050"/>
        <w:rPr>
          <w:bCs/>
          <w:sz w:val="24"/>
          <w:szCs w:val="24"/>
        </w:rPr>
      </w:pPr>
      <w:r>
        <w:rPr>
          <w:bCs/>
          <w:sz w:val="24"/>
          <w:szCs w:val="24"/>
        </w:rPr>
        <w:t>Obs.: Este documento deve ser utilizado nos casos de ENVIO (o PG será utilizado, e não transferido para a IES de destino)</w:t>
      </w:r>
    </w:p>
    <w:p w:rsidR="00D94C41" w:rsidRDefault="00D94C41" w:rsidP="00BA0B56">
      <w:pPr>
        <w:jc w:val="center"/>
        <w:rPr>
          <w:b/>
          <w:bCs/>
          <w:sz w:val="24"/>
          <w:szCs w:val="24"/>
        </w:rPr>
      </w:pPr>
    </w:p>
    <w:p w:rsidR="00BA0B56" w:rsidRPr="007B6C2B" w:rsidRDefault="00320E44" w:rsidP="00BA0B56">
      <w:pPr>
        <w:jc w:val="center"/>
        <w:rPr>
          <w:b/>
          <w:bCs/>
          <w:sz w:val="24"/>
          <w:szCs w:val="24"/>
        </w:rPr>
      </w:pPr>
      <w:r w:rsidRPr="007B6C2B">
        <w:rPr>
          <w:b/>
          <w:bCs/>
          <w:sz w:val="24"/>
          <w:szCs w:val="24"/>
        </w:rPr>
        <w:t>ACORDO DE ENVIO DE PATRIMÔ</w:t>
      </w:r>
      <w:r w:rsidR="00BA0B56" w:rsidRPr="007B6C2B">
        <w:rPr>
          <w:b/>
          <w:bCs/>
          <w:sz w:val="24"/>
          <w:szCs w:val="24"/>
        </w:rPr>
        <w:t>NIO GENÉTICO</w:t>
      </w:r>
    </w:p>
    <w:p w:rsidR="00BA0B56" w:rsidRPr="007B6C2B" w:rsidRDefault="00BA0B56" w:rsidP="00BA0B56">
      <w:pPr>
        <w:jc w:val="center"/>
        <w:rPr>
          <w:sz w:val="24"/>
          <w:szCs w:val="24"/>
        </w:rPr>
      </w:pPr>
    </w:p>
    <w:p w:rsidR="00BA0B56" w:rsidRPr="007B6C2B" w:rsidRDefault="00BA0B56" w:rsidP="00BA0B56">
      <w:pPr>
        <w:jc w:val="both"/>
        <w:rPr>
          <w:sz w:val="24"/>
          <w:szCs w:val="24"/>
        </w:rPr>
      </w:pPr>
      <w:r w:rsidRPr="007B6C2B">
        <w:rPr>
          <w:sz w:val="24"/>
          <w:szCs w:val="24"/>
          <w:lang w:val="pt-PT"/>
        </w:rPr>
        <w:t>Os signatários remetente</w:t>
      </w:r>
      <w:r w:rsidR="00320E44" w:rsidRPr="007B6C2B">
        <w:rPr>
          <w:rStyle w:val="Refdenotaderodap"/>
          <w:sz w:val="24"/>
          <w:szCs w:val="24"/>
          <w:lang w:val="pt-PT"/>
        </w:rPr>
        <w:footnoteReference w:id="2"/>
      </w:r>
      <w:r w:rsidRPr="007B6C2B">
        <w:rPr>
          <w:sz w:val="24"/>
          <w:szCs w:val="24"/>
          <w:lang w:val="pt-PT"/>
        </w:rPr>
        <w:t xml:space="preserve"> e destinatário</w:t>
      </w:r>
      <w:r w:rsidR="00320E44" w:rsidRPr="007B6C2B">
        <w:rPr>
          <w:rStyle w:val="Refdenotaderodap"/>
          <w:sz w:val="24"/>
          <w:szCs w:val="24"/>
          <w:lang w:val="pt-PT"/>
        </w:rPr>
        <w:footnoteReference w:id="3"/>
      </w:r>
      <w:r w:rsidRPr="007B6C2B">
        <w:rPr>
          <w:sz w:val="24"/>
          <w:szCs w:val="24"/>
          <w:lang w:val="pt-PT"/>
        </w:rPr>
        <w:t xml:space="preserve"> resolvem formalizar este Termo nas </w:t>
      </w:r>
      <w:r w:rsidR="00991971">
        <w:rPr>
          <w:sz w:val="24"/>
          <w:szCs w:val="24"/>
          <w:lang w:val="pt-PT"/>
        </w:rPr>
        <w:t>condições a seguir.</w:t>
      </w:r>
    </w:p>
    <w:p w:rsidR="00BA0B56" w:rsidRPr="007B6C2B" w:rsidRDefault="00BA0B56" w:rsidP="00BA0B56">
      <w:pPr>
        <w:jc w:val="both"/>
        <w:rPr>
          <w:sz w:val="24"/>
          <w:szCs w:val="24"/>
        </w:rPr>
      </w:pPr>
    </w:p>
    <w:p w:rsidR="00D94C41" w:rsidRDefault="00BA0B56" w:rsidP="00BA0B56">
      <w:pPr>
        <w:jc w:val="both"/>
        <w:rPr>
          <w:sz w:val="24"/>
          <w:szCs w:val="24"/>
          <w:lang w:val="pt-PT"/>
        </w:rPr>
      </w:pPr>
      <w:r w:rsidRPr="007B6C2B">
        <w:rPr>
          <w:sz w:val="24"/>
          <w:szCs w:val="24"/>
        </w:rPr>
        <w:t xml:space="preserve">1. </w:t>
      </w:r>
      <w:r w:rsidRPr="007B6C2B">
        <w:rPr>
          <w:sz w:val="24"/>
          <w:szCs w:val="24"/>
          <w:lang w:val="pt-PT"/>
        </w:rPr>
        <w:t>Este acordo visa a utilização do Patrimônio Genético</w:t>
      </w:r>
      <w:r w:rsidR="00D94C41">
        <w:rPr>
          <w:sz w:val="24"/>
          <w:szCs w:val="24"/>
          <w:lang w:val="pt-PT"/>
        </w:rPr>
        <w:t xml:space="preserve"> conforme segue:</w:t>
      </w:r>
    </w:p>
    <w:p w:rsidR="00D94C41" w:rsidRDefault="00D94C41" w:rsidP="00BA0B56">
      <w:pPr>
        <w:jc w:val="both"/>
        <w:rPr>
          <w:sz w:val="24"/>
          <w:szCs w:val="24"/>
          <w:lang w:val="pt-PT"/>
        </w:rPr>
      </w:pPr>
    </w:p>
    <w:p w:rsidR="00D94C41" w:rsidRDefault="00D94C41" w:rsidP="002C7261">
      <w:pPr>
        <w:ind w:left="567"/>
        <w:jc w:val="both"/>
        <w:rPr>
          <w:sz w:val="24"/>
          <w:szCs w:val="24"/>
          <w:lang w:val="pt-PT"/>
        </w:rPr>
      </w:pPr>
      <w:r w:rsidRPr="00D94C41">
        <w:rPr>
          <w:sz w:val="24"/>
          <w:szCs w:val="24"/>
          <w:lang w:val="pt-PT"/>
        </w:rPr>
        <w:t xml:space="preserve">a) </w:t>
      </w:r>
      <w:r w:rsidR="00BA0B56" w:rsidRPr="00D94C41">
        <w:rPr>
          <w:sz w:val="24"/>
          <w:szCs w:val="24"/>
        </w:rPr>
        <w:t>identificação do patrimônio genético no mais estrito nível taxonômico possível</w:t>
      </w:r>
      <w:r w:rsidRPr="00D94C41">
        <w:rPr>
          <w:sz w:val="24"/>
          <w:szCs w:val="24"/>
          <w:lang w:val="pt-PT"/>
        </w:rPr>
        <w:t>:</w:t>
      </w:r>
    </w:p>
    <w:p w:rsidR="002C7261" w:rsidRPr="00D94C41" w:rsidRDefault="002C7261" w:rsidP="002C7261">
      <w:pPr>
        <w:ind w:left="567"/>
        <w:jc w:val="both"/>
        <w:rPr>
          <w:sz w:val="24"/>
          <w:szCs w:val="24"/>
          <w:lang w:val="pt-PT"/>
        </w:rPr>
      </w:pPr>
    </w:p>
    <w:p w:rsidR="00BA0B56" w:rsidRDefault="0039757D" w:rsidP="002C7261">
      <w:pPr>
        <w:ind w:left="567"/>
        <w:jc w:val="both"/>
        <w:rPr>
          <w:sz w:val="24"/>
          <w:szCs w:val="24"/>
          <w:lang w:val="pt-PT"/>
        </w:rPr>
      </w:pPr>
      <w:r>
        <w:rPr>
          <w:sz w:val="24"/>
          <w:szCs w:val="24"/>
          <w:lang w:val="pt-PT"/>
        </w:rPr>
        <w:t>b) descrição</w:t>
      </w:r>
      <w:r w:rsidR="00D94C41">
        <w:rPr>
          <w:sz w:val="24"/>
          <w:szCs w:val="24"/>
          <w:lang w:val="pt-PT"/>
        </w:rPr>
        <w:t xml:space="preserve"> da finalidade/uso pretendido/tipo de serviço:</w:t>
      </w:r>
    </w:p>
    <w:p w:rsidR="002C7261" w:rsidRDefault="002C7261" w:rsidP="002C7261">
      <w:pPr>
        <w:ind w:left="567"/>
        <w:jc w:val="both"/>
        <w:rPr>
          <w:sz w:val="24"/>
          <w:szCs w:val="24"/>
          <w:lang w:val="pt-PT"/>
        </w:rPr>
      </w:pPr>
    </w:p>
    <w:p w:rsidR="00D94C41" w:rsidRPr="007B6C2B" w:rsidRDefault="00D94C41" w:rsidP="002C7261">
      <w:pPr>
        <w:ind w:left="567"/>
        <w:jc w:val="both"/>
        <w:rPr>
          <w:sz w:val="24"/>
          <w:szCs w:val="24"/>
        </w:rPr>
      </w:pPr>
      <w:r>
        <w:rPr>
          <w:sz w:val="24"/>
          <w:szCs w:val="24"/>
          <w:lang w:val="pt-PT"/>
        </w:rPr>
        <w:t>c) anexar o cadastro do PG realizado junto ao MMA-SISGEN, parte integrante deste documento.</w:t>
      </w:r>
    </w:p>
    <w:p w:rsidR="00BA0B56" w:rsidRPr="007B6C2B" w:rsidRDefault="00BA0B56" w:rsidP="00BA0B56">
      <w:pPr>
        <w:jc w:val="both"/>
        <w:rPr>
          <w:sz w:val="24"/>
          <w:szCs w:val="24"/>
        </w:rPr>
      </w:pPr>
    </w:p>
    <w:p w:rsidR="00BA0B56" w:rsidRPr="007B6C2B" w:rsidRDefault="00BA0B56" w:rsidP="00BA0B56">
      <w:pPr>
        <w:jc w:val="both"/>
        <w:rPr>
          <w:sz w:val="24"/>
          <w:szCs w:val="24"/>
          <w:lang w:val="pt-PT"/>
        </w:rPr>
      </w:pPr>
      <w:r w:rsidRPr="007B6C2B">
        <w:rPr>
          <w:sz w:val="24"/>
          <w:szCs w:val="24"/>
        </w:rPr>
        <w:t xml:space="preserve">2. </w:t>
      </w:r>
      <w:r w:rsidRPr="007B6C2B">
        <w:rPr>
          <w:sz w:val="24"/>
          <w:szCs w:val="24"/>
          <w:lang w:val="pt-PT"/>
        </w:rPr>
        <w:t>O Patrimônio Genético</w:t>
      </w:r>
      <w:r w:rsidR="00320E44" w:rsidRPr="007B6C2B">
        <w:rPr>
          <w:sz w:val="24"/>
          <w:szCs w:val="24"/>
          <w:lang w:val="pt-PT"/>
        </w:rPr>
        <w:t xml:space="preserve"> (PG)</w:t>
      </w:r>
      <w:r w:rsidRPr="007B6C2B">
        <w:rPr>
          <w:sz w:val="24"/>
          <w:szCs w:val="24"/>
          <w:lang w:val="pt-PT"/>
        </w:rPr>
        <w:t xml:space="preserve"> a que se refere o item 1 possui as características descritas a seguir ou </w:t>
      </w:r>
      <w:r w:rsidR="002C7261">
        <w:rPr>
          <w:sz w:val="24"/>
          <w:szCs w:val="24"/>
          <w:lang w:val="pt-PT"/>
        </w:rPr>
        <w:t xml:space="preserve">anexas (descreva a seguir as características, ou anexe a </w:t>
      </w:r>
      <w:r w:rsidRPr="007B6C2B">
        <w:rPr>
          <w:sz w:val="24"/>
          <w:szCs w:val="24"/>
          <w:lang w:val="pt-PT"/>
        </w:rPr>
        <w:t xml:space="preserve">nota fiscal de Coleção Biológica </w:t>
      </w:r>
      <w:r w:rsidR="002C7261">
        <w:rPr>
          <w:sz w:val="24"/>
          <w:szCs w:val="24"/>
          <w:lang w:val="pt-PT"/>
        </w:rPr>
        <w:t>ou de aquisição/compra)</w:t>
      </w:r>
      <w:r w:rsidRPr="007B6C2B">
        <w:rPr>
          <w:sz w:val="24"/>
          <w:szCs w:val="24"/>
          <w:lang w:val="pt-PT"/>
        </w:rPr>
        <w:t>.</w:t>
      </w:r>
    </w:p>
    <w:p w:rsidR="00BA0B56" w:rsidRPr="007B6C2B" w:rsidRDefault="00BA0B56" w:rsidP="00BA0B56">
      <w:pPr>
        <w:jc w:val="both"/>
        <w:rPr>
          <w:sz w:val="24"/>
          <w:szCs w:val="24"/>
        </w:rPr>
      </w:pPr>
    </w:p>
    <w:p w:rsidR="00BA0B56" w:rsidRDefault="00BA0B56" w:rsidP="00320E44">
      <w:pPr>
        <w:ind w:left="567"/>
        <w:jc w:val="both"/>
        <w:rPr>
          <w:sz w:val="24"/>
          <w:szCs w:val="24"/>
          <w:lang w:val="pt-PT"/>
        </w:rPr>
      </w:pPr>
      <w:r w:rsidRPr="007B6C2B">
        <w:rPr>
          <w:sz w:val="24"/>
          <w:szCs w:val="24"/>
        </w:rPr>
        <w:t xml:space="preserve">a) </w:t>
      </w:r>
      <w:r w:rsidRPr="007B6C2B">
        <w:rPr>
          <w:sz w:val="24"/>
          <w:szCs w:val="24"/>
          <w:lang w:val="pt-PT"/>
        </w:rPr>
        <w:t xml:space="preserve">Tipo e preparação da amostra: </w:t>
      </w:r>
    </w:p>
    <w:p w:rsidR="002C7261" w:rsidRPr="007B6C2B" w:rsidRDefault="002C7261" w:rsidP="00320E44">
      <w:pPr>
        <w:ind w:left="567"/>
        <w:jc w:val="both"/>
        <w:rPr>
          <w:i/>
          <w:iCs/>
          <w:sz w:val="24"/>
          <w:szCs w:val="24"/>
        </w:rPr>
      </w:pPr>
    </w:p>
    <w:p w:rsidR="00320E44" w:rsidRPr="007B6C2B" w:rsidRDefault="00BA0B56" w:rsidP="00320E44">
      <w:pPr>
        <w:ind w:left="567"/>
        <w:jc w:val="both"/>
        <w:rPr>
          <w:sz w:val="24"/>
          <w:szCs w:val="24"/>
        </w:rPr>
      </w:pPr>
      <w:r w:rsidRPr="007B6C2B">
        <w:rPr>
          <w:sz w:val="24"/>
          <w:szCs w:val="24"/>
        </w:rPr>
        <w:lastRenderedPageBreak/>
        <w:t xml:space="preserve">b) </w:t>
      </w:r>
      <w:r w:rsidRPr="007B6C2B">
        <w:rPr>
          <w:sz w:val="24"/>
          <w:szCs w:val="24"/>
          <w:lang w:val="pt-PT"/>
        </w:rPr>
        <w:t xml:space="preserve">Quantidade de recipientes, volume ou peso: </w:t>
      </w:r>
    </w:p>
    <w:p w:rsidR="00BA0B56" w:rsidRPr="007B6C2B" w:rsidRDefault="00BA0B56" w:rsidP="00BA0B56">
      <w:pPr>
        <w:jc w:val="both"/>
        <w:rPr>
          <w:sz w:val="24"/>
          <w:szCs w:val="24"/>
        </w:rPr>
      </w:pPr>
    </w:p>
    <w:p w:rsidR="00BA0B56" w:rsidRPr="007B6C2B" w:rsidRDefault="00BA0B56" w:rsidP="00BA0B56">
      <w:pPr>
        <w:jc w:val="both"/>
        <w:rPr>
          <w:sz w:val="24"/>
          <w:szCs w:val="24"/>
        </w:rPr>
      </w:pPr>
      <w:r w:rsidRPr="007B6C2B">
        <w:rPr>
          <w:sz w:val="24"/>
          <w:szCs w:val="24"/>
        </w:rPr>
        <w:t xml:space="preserve">3. </w:t>
      </w:r>
      <w:r w:rsidRPr="007B6C2B">
        <w:rPr>
          <w:sz w:val="24"/>
          <w:szCs w:val="24"/>
          <w:lang w:val="pt-PT"/>
        </w:rPr>
        <w:t>O Patrimônio Genético não poderá ser utilizado para outros fins além dos previstos no item 1, bem como para fins comerciais. Nenhum outro direito ou licença é concedido ou implícito neste acordo.</w:t>
      </w:r>
    </w:p>
    <w:p w:rsidR="00BA0B56" w:rsidRPr="007B6C2B" w:rsidRDefault="00BA0B56" w:rsidP="00BA0B56">
      <w:pPr>
        <w:jc w:val="both"/>
        <w:rPr>
          <w:sz w:val="24"/>
          <w:szCs w:val="24"/>
          <w:lang w:val="en-US"/>
        </w:rPr>
      </w:pPr>
    </w:p>
    <w:p w:rsidR="00BA0B56" w:rsidRPr="007B6C2B" w:rsidRDefault="00BA0B56" w:rsidP="00BA0B56">
      <w:pPr>
        <w:jc w:val="both"/>
        <w:rPr>
          <w:sz w:val="24"/>
          <w:szCs w:val="24"/>
        </w:rPr>
      </w:pPr>
      <w:r w:rsidRPr="007B6C2B">
        <w:rPr>
          <w:sz w:val="24"/>
          <w:szCs w:val="24"/>
        </w:rPr>
        <w:t xml:space="preserve">4. </w:t>
      </w:r>
      <w:r w:rsidRPr="007B6C2B">
        <w:rPr>
          <w:sz w:val="24"/>
          <w:szCs w:val="24"/>
          <w:lang w:val="pt-PT"/>
        </w:rPr>
        <w:t>O Patrimônio Genético, bem como as informações de origem genética do táxon a ser enviado, incluindo quaisquer substâncias derivadas de seu metabolismo, não devem ser repassados ​​a terceiros sem o consentimento prévio do remetente.</w:t>
      </w:r>
    </w:p>
    <w:p w:rsidR="00BA0B56" w:rsidRPr="007B6C2B" w:rsidRDefault="00BA0B56" w:rsidP="00BA0B56">
      <w:pPr>
        <w:jc w:val="both"/>
        <w:rPr>
          <w:sz w:val="24"/>
          <w:szCs w:val="24"/>
        </w:rPr>
      </w:pPr>
    </w:p>
    <w:p w:rsidR="00BA0B56" w:rsidRPr="007B6C2B" w:rsidRDefault="00BA0B56" w:rsidP="00BA0B56">
      <w:pPr>
        <w:jc w:val="both"/>
        <w:rPr>
          <w:sz w:val="24"/>
          <w:szCs w:val="24"/>
          <w:u w:val="single"/>
          <w:lang w:val="pt-PT"/>
        </w:rPr>
      </w:pPr>
      <w:r w:rsidRPr="007B6C2B">
        <w:rPr>
          <w:sz w:val="24"/>
          <w:szCs w:val="24"/>
        </w:rPr>
        <w:t xml:space="preserve">5. </w:t>
      </w:r>
      <w:r w:rsidRPr="007B6C2B">
        <w:rPr>
          <w:sz w:val="24"/>
          <w:szCs w:val="24"/>
          <w:lang w:val="pt-PT"/>
        </w:rPr>
        <w:t xml:space="preserve">O Patrimônio Genético e quaisquer direitos de propriedade intelectual relacionados são e devem permanecer na propriedade do remetente. </w:t>
      </w:r>
    </w:p>
    <w:p w:rsidR="00BA0B56" w:rsidRPr="007B6C2B" w:rsidRDefault="00BA0B56" w:rsidP="00BA0B56">
      <w:pPr>
        <w:jc w:val="both"/>
        <w:rPr>
          <w:sz w:val="24"/>
          <w:szCs w:val="24"/>
        </w:rPr>
      </w:pPr>
    </w:p>
    <w:p w:rsidR="00BA0B56" w:rsidRPr="007B6C2B" w:rsidRDefault="00BA0B56" w:rsidP="00BA0B56">
      <w:pPr>
        <w:jc w:val="both"/>
        <w:rPr>
          <w:sz w:val="24"/>
          <w:szCs w:val="24"/>
        </w:rPr>
      </w:pPr>
      <w:r w:rsidRPr="007B6C2B">
        <w:rPr>
          <w:sz w:val="24"/>
          <w:szCs w:val="24"/>
        </w:rPr>
        <w:t xml:space="preserve">6. </w:t>
      </w:r>
      <w:r w:rsidRPr="007B6C2B">
        <w:rPr>
          <w:sz w:val="24"/>
          <w:szCs w:val="24"/>
          <w:lang w:val="pt-PT"/>
        </w:rPr>
        <w:t xml:space="preserve">Qualquer produto de pesquisa (como publicação) resultante do acesso ao Patrimônio Genético e da decisão de autoria deve ser acordado entre as partes. </w:t>
      </w:r>
    </w:p>
    <w:p w:rsidR="00BA0B56" w:rsidRPr="007B6C2B" w:rsidRDefault="00BA0B56" w:rsidP="00BA0B56">
      <w:pPr>
        <w:jc w:val="both"/>
        <w:rPr>
          <w:sz w:val="24"/>
          <w:szCs w:val="24"/>
        </w:rPr>
      </w:pPr>
    </w:p>
    <w:p w:rsidR="00BA0B56" w:rsidRPr="007B6C2B" w:rsidRDefault="00BA0B56" w:rsidP="00BA0B56">
      <w:pPr>
        <w:jc w:val="both"/>
        <w:rPr>
          <w:sz w:val="24"/>
          <w:szCs w:val="24"/>
        </w:rPr>
      </w:pPr>
      <w:r w:rsidRPr="007B6C2B">
        <w:rPr>
          <w:sz w:val="24"/>
          <w:szCs w:val="24"/>
        </w:rPr>
        <w:t>7. O destinatário se compromete a destruir ou devolver</w:t>
      </w:r>
      <w:r w:rsidR="004813A9" w:rsidRPr="007B6C2B">
        <w:rPr>
          <w:sz w:val="24"/>
          <w:szCs w:val="24"/>
        </w:rPr>
        <w:t xml:space="preserve"> ao remetente</w:t>
      </w:r>
      <w:r w:rsidR="00F45491">
        <w:rPr>
          <w:sz w:val="24"/>
          <w:szCs w:val="24"/>
        </w:rPr>
        <w:t>, as eventuais sobras d</w:t>
      </w:r>
      <w:r w:rsidRPr="007B6C2B">
        <w:rPr>
          <w:sz w:val="24"/>
          <w:szCs w:val="24"/>
        </w:rPr>
        <w:t>o Patrimônio Genético</w:t>
      </w:r>
      <w:r w:rsidR="004813A9" w:rsidRPr="007B6C2B">
        <w:rPr>
          <w:sz w:val="24"/>
          <w:szCs w:val="24"/>
        </w:rPr>
        <w:t>,</w:t>
      </w:r>
      <w:r w:rsidRPr="007B6C2B">
        <w:rPr>
          <w:sz w:val="24"/>
          <w:szCs w:val="24"/>
        </w:rPr>
        <w:t xml:space="preserve"> após </w:t>
      </w:r>
      <w:r w:rsidR="00F45491">
        <w:rPr>
          <w:sz w:val="24"/>
          <w:szCs w:val="24"/>
        </w:rPr>
        <w:t>a execução do item 1.b</w:t>
      </w:r>
      <w:r w:rsidRPr="007B6C2B">
        <w:rPr>
          <w:sz w:val="24"/>
          <w:szCs w:val="24"/>
        </w:rPr>
        <w:t>.</w:t>
      </w:r>
    </w:p>
    <w:p w:rsidR="004813A9" w:rsidRPr="007B6C2B" w:rsidRDefault="004813A9" w:rsidP="00BA0B56">
      <w:pPr>
        <w:jc w:val="both"/>
        <w:rPr>
          <w:sz w:val="24"/>
          <w:szCs w:val="24"/>
        </w:rPr>
      </w:pPr>
    </w:p>
    <w:p w:rsidR="004813A9" w:rsidRPr="007B6C2B" w:rsidRDefault="004813A9" w:rsidP="004813A9">
      <w:pPr>
        <w:jc w:val="both"/>
        <w:rPr>
          <w:sz w:val="24"/>
          <w:szCs w:val="24"/>
        </w:rPr>
      </w:pPr>
      <w:r w:rsidRPr="007B6C2B">
        <w:rPr>
          <w:sz w:val="24"/>
          <w:szCs w:val="24"/>
        </w:rPr>
        <w:t>8. O destinatário assume total responsabilidade por qualquer dano que possa ocorrer com o uso, armazenamento ou descarte do Patrimônio Genético.</w:t>
      </w:r>
    </w:p>
    <w:p w:rsidR="004813A9" w:rsidRPr="007B6C2B" w:rsidRDefault="004813A9" w:rsidP="004813A9">
      <w:pPr>
        <w:jc w:val="both"/>
        <w:rPr>
          <w:sz w:val="24"/>
          <w:szCs w:val="24"/>
        </w:rPr>
      </w:pPr>
    </w:p>
    <w:p w:rsidR="004813A9" w:rsidRPr="007B6C2B" w:rsidRDefault="004813A9" w:rsidP="004813A9">
      <w:pPr>
        <w:jc w:val="both"/>
        <w:rPr>
          <w:sz w:val="24"/>
          <w:szCs w:val="24"/>
        </w:rPr>
      </w:pPr>
      <w:r w:rsidRPr="007B6C2B">
        <w:rPr>
          <w:sz w:val="24"/>
          <w:szCs w:val="24"/>
        </w:rPr>
        <w:t xml:space="preserve">9. </w:t>
      </w:r>
      <w:r w:rsidRPr="007B6C2B">
        <w:rPr>
          <w:sz w:val="24"/>
          <w:szCs w:val="24"/>
          <w:lang w:val="pt-PT"/>
        </w:rPr>
        <w:t xml:space="preserve">O destinatário </w:t>
      </w:r>
      <w:r w:rsidR="002F776A">
        <w:rPr>
          <w:sz w:val="24"/>
          <w:szCs w:val="24"/>
          <w:lang w:val="pt-PT"/>
        </w:rPr>
        <w:t>se compromete a utilizar</w:t>
      </w:r>
      <w:r w:rsidRPr="007B6C2B">
        <w:rPr>
          <w:sz w:val="24"/>
          <w:szCs w:val="24"/>
          <w:lang w:val="pt-PT"/>
        </w:rPr>
        <w:t xml:space="preserve"> o Patrimônio Genético de acordo com </w:t>
      </w:r>
      <w:r w:rsidR="002F776A">
        <w:rPr>
          <w:sz w:val="24"/>
          <w:szCs w:val="24"/>
          <w:lang w:val="pt-PT"/>
        </w:rPr>
        <w:t>as legislações vigentes, nacional e do país de destino</w:t>
      </w:r>
      <w:r w:rsidRPr="007B6C2B">
        <w:rPr>
          <w:sz w:val="24"/>
          <w:szCs w:val="24"/>
          <w:lang w:val="pt-PT"/>
        </w:rPr>
        <w:t>.</w:t>
      </w:r>
    </w:p>
    <w:p w:rsidR="004813A9" w:rsidRPr="007B6C2B" w:rsidRDefault="004813A9" w:rsidP="004813A9">
      <w:pPr>
        <w:jc w:val="both"/>
        <w:rPr>
          <w:sz w:val="24"/>
          <w:szCs w:val="24"/>
        </w:rPr>
      </w:pPr>
    </w:p>
    <w:p w:rsidR="004813A9" w:rsidRPr="007B6C2B" w:rsidRDefault="004813A9" w:rsidP="004813A9">
      <w:pPr>
        <w:jc w:val="both"/>
        <w:rPr>
          <w:sz w:val="24"/>
          <w:szCs w:val="24"/>
        </w:rPr>
      </w:pPr>
      <w:r w:rsidRPr="007B6C2B">
        <w:rPr>
          <w:sz w:val="24"/>
          <w:szCs w:val="24"/>
        </w:rPr>
        <w:t xml:space="preserve">10. </w:t>
      </w:r>
      <w:r w:rsidRPr="007B6C2B">
        <w:rPr>
          <w:sz w:val="24"/>
          <w:szCs w:val="24"/>
          <w:lang w:val="pt-PT"/>
        </w:rPr>
        <w:t>O remetente terá o direito de rescindir este acordo a qualquer momento se o destinatário violar qualquer um dos termos, disposições ou condições deste acordo.</w:t>
      </w:r>
    </w:p>
    <w:p w:rsidR="004813A9" w:rsidRPr="007B6C2B" w:rsidRDefault="004813A9" w:rsidP="004813A9">
      <w:pPr>
        <w:jc w:val="both"/>
        <w:rPr>
          <w:sz w:val="24"/>
          <w:szCs w:val="24"/>
        </w:rPr>
      </w:pPr>
    </w:p>
    <w:p w:rsidR="004813A9" w:rsidRPr="007B6C2B" w:rsidRDefault="004813A9" w:rsidP="004813A9">
      <w:pPr>
        <w:jc w:val="both"/>
        <w:rPr>
          <w:sz w:val="24"/>
          <w:szCs w:val="24"/>
        </w:rPr>
      </w:pPr>
      <w:r w:rsidRPr="007B6C2B">
        <w:rPr>
          <w:sz w:val="24"/>
          <w:szCs w:val="24"/>
        </w:rPr>
        <w:t xml:space="preserve">11. </w:t>
      </w:r>
      <w:r w:rsidRPr="007B6C2B">
        <w:rPr>
          <w:sz w:val="24"/>
          <w:szCs w:val="24"/>
          <w:lang w:val="pt-PT"/>
        </w:rPr>
        <w:t>A lei que se aplica a este acordo é a legislação brasileira e as disputas decorrentes deste acordo devem ser resolvidas de boa fé entre as partes.</w:t>
      </w:r>
    </w:p>
    <w:p w:rsidR="004813A9" w:rsidRPr="007B6C2B" w:rsidRDefault="004813A9" w:rsidP="004813A9">
      <w:pPr>
        <w:jc w:val="both"/>
        <w:rPr>
          <w:i/>
          <w:iCs/>
          <w:sz w:val="24"/>
          <w:szCs w:val="24"/>
        </w:rPr>
      </w:pPr>
    </w:p>
    <w:p w:rsidR="004813A9" w:rsidRDefault="004813A9" w:rsidP="004813A9">
      <w:pPr>
        <w:jc w:val="both"/>
        <w:rPr>
          <w:sz w:val="24"/>
          <w:szCs w:val="24"/>
          <w:lang w:val="pt-PT"/>
        </w:rPr>
      </w:pPr>
      <w:r w:rsidRPr="007B6C2B">
        <w:rPr>
          <w:sz w:val="24"/>
          <w:szCs w:val="24"/>
          <w:lang w:val="pt-PT"/>
        </w:rPr>
        <w:t>Reconhecido, acordado e assinado por:</w:t>
      </w:r>
    </w:p>
    <w:p w:rsidR="002F776A" w:rsidRPr="007B6C2B" w:rsidRDefault="002F776A" w:rsidP="004813A9">
      <w:pPr>
        <w:jc w:val="both"/>
        <w:rPr>
          <w:sz w:val="24"/>
          <w:szCs w:val="24"/>
          <w:lang w:val="pt-PT"/>
        </w:rPr>
      </w:pPr>
    </w:p>
    <w:p w:rsidR="004813A9" w:rsidRPr="007B6C2B" w:rsidRDefault="004813A9" w:rsidP="004813A9">
      <w:pPr>
        <w:jc w:val="both"/>
        <w:rPr>
          <w:sz w:val="24"/>
          <w:szCs w:val="24"/>
        </w:rPr>
      </w:pPr>
    </w:p>
    <w:p w:rsidR="004813A9" w:rsidRPr="007B6C2B" w:rsidRDefault="002F776A" w:rsidP="004813A9">
      <w:pPr>
        <w:jc w:val="both"/>
        <w:rPr>
          <w:sz w:val="24"/>
          <w:szCs w:val="24"/>
        </w:rPr>
      </w:pPr>
      <w:r>
        <w:rPr>
          <w:sz w:val="24"/>
          <w:szCs w:val="24"/>
          <w:lang w:val="pt-PT"/>
        </w:rPr>
        <w:t>REMETENTE (orientador/</w:t>
      </w:r>
      <w:r w:rsidR="004813A9" w:rsidRPr="007B6C2B">
        <w:rPr>
          <w:sz w:val="24"/>
          <w:szCs w:val="24"/>
          <w:lang w:val="pt-PT"/>
        </w:rPr>
        <w:t xml:space="preserve">servidor </w:t>
      </w:r>
      <w:r w:rsidR="00191150">
        <w:rPr>
          <w:sz w:val="24"/>
          <w:szCs w:val="24"/>
          <w:lang w:val="pt-PT"/>
        </w:rPr>
        <w:t>com vínculo permanente junto a</w:t>
      </w:r>
      <w:r w:rsidR="004813A9" w:rsidRPr="007B6C2B">
        <w:rPr>
          <w:sz w:val="24"/>
          <w:szCs w:val="24"/>
          <w:lang w:val="pt-PT"/>
        </w:rPr>
        <w:t xml:space="preserve"> Universidade Estadual de Maringá</w:t>
      </w:r>
      <w:r w:rsidR="00991971">
        <w:rPr>
          <w:sz w:val="24"/>
          <w:szCs w:val="24"/>
          <w:lang w:val="pt-PT"/>
        </w:rPr>
        <w:t xml:space="preserve"> - UEM</w:t>
      </w:r>
      <w:r>
        <w:rPr>
          <w:sz w:val="24"/>
          <w:szCs w:val="24"/>
          <w:lang w:val="pt-PT"/>
        </w:rPr>
        <w:t>)</w:t>
      </w:r>
    </w:p>
    <w:p w:rsidR="007B6C2B" w:rsidRPr="007B6C2B" w:rsidRDefault="007B6C2B" w:rsidP="004813A9">
      <w:pPr>
        <w:jc w:val="both"/>
        <w:rPr>
          <w:sz w:val="24"/>
          <w:szCs w:val="24"/>
          <w:lang w:val="en-US"/>
        </w:rPr>
      </w:pPr>
      <w:r w:rsidRPr="007B6C2B">
        <w:rPr>
          <w:sz w:val="24"/>
          <w:szCs w:val="24"/>
          <w:lang w:val="en-US"/>
        </w:rPr>
        <w:t>Nome:</w:t>
      </w:r>
    </w:p>
    <w:p w:rsidR="004813A9" w:rsidRPr="007B6C2B" w:rsidRDefault="007B6C2B" w:rsidP="004813A9">
      <w:pPr>
        <w:jc w:val="both"/>
        <w:rPr>
          <w:sz w:val="24"/>
          <w:szCs w:val="24"/>
          <w:lang w:val="en-US"/>
        </w:rPr>
      </w:pPr>
      <w:r w:rsidRPr="007B6C2B">
        <w:rPr>
          <w:sz w:val="24"/>
          <w:szCs w:val="24"/>
          <w:lang w:val="en-US"/>
        </w:rPr>
        <w:t>Posição/cargo</w:t>
      </w:r>
      <w:r w:rsidR="004813A9" w:rsidRPr="007B6C2B">
        <w:rPr>
          <w:sz w:val="24"/>
          <w:szCs w:val="24"/>
          <w:lang w:val="en-US"/>
        </w:rPr>
        <w:t>:</w:t>
      </w:r>
    </w:p>
    <w:p w:rsidR="004813A9" w:rsidRPr="007B6C2B" w:rsidRDefault="004813A9" w:rsidP="004813A9">
      <w:pPr>
        <w:jc w:val="both"/>
        <w:rPr>
          <w:sz w:val="24"/>
          <w:szCs w:val="24"/>
          <w:lang w:val="en-US"/>
        </w:rPr>
      </w:pPr>
      <w:r w:rsidRPr="007B6C2B">
        <w:rPr>
          <w:sz w:val="24"/>
          <w:szCs w:val="24"/>
          <w:lang w:val="en-US"/>
        </w:rPr>
        <w:t>Dat</w:t>
      </w:r>
      <w:r w:rsidR="007B6C2B" w:rsidRPr="007B6C2B">
        <w:rPr>
          <w:sz w:val="24"/>
          <w:szCs w:val="24"/>
          <w:lang w:val="en-US"/>
        </w:rPr>
        <w:t>a</w:t>
      </w:r>
      <w:r w:rsidRPr="007B6C2B">
        <w:rPr>
          <w:sz w:val="24"/>
          <w:szCs w:val="24"/>
          <w:lang w:val="en-US"/>
        </w:rPr>
        <w:t>:</w:t>
      </w:r>
    </w:p>
    <w:p w:rsidR="004813A9" w:rsidRPr="007B6C2B" w:rsidRDefault="004813A9" w:rsidP="004813A9">
      <w:pPr>
        <w:jc w:val="both"/>
        <w:rPr>
          <w:sz w:val="24"/>
          <w:szCs w:val="24"/>
          <w:lang w:val="en-US"/>
        </w:rPr>
      </w:pPr>
    </w:p>
    <w:p w:rsidR="004813A9" w:rsidRPr="007B6C2B" w:rsidRDefault="002F776A" w:rsidP="004813A9">
      <w:pPr>
        <w:jc w:val="both"/>
        <w:rPr>
          <w:sz w:val="24"/>
          <w:szCs w:val="24"/>
        </w:rPr>
      </w:pPr>
      <w:r>
        <w:rPr>
          <w:sz w:val="24"/>
          <w:szCs w:val="24"/>
          <w:lang w:val="pt-PT"/>
        </w:rPr>
        <w:t>DESTINATÁRIO (portador)</w:t>
      </w:r>
    </w:p>
    <w:p w:rsidR="007B6C2B" w:rsidRPr="007B6C2B" w:rsidRDefault="007B6C2B" w:rsidP="004813A9">
      <w:pPr>
        <w:jc w:val="both"/>
        <w:rPr>
          <w:sz w:val="24"/>
          <w:szCs w:val="24"/>
          <w:lang w:val="pt-PT"/>
        </w:rPr>
      </w:pPr>
      <w:r w:rsidRPr="007B6C2B">
        <w:rPr>
          <w:sz w:val="24"/>
          <w:szCs w:val="24"/>
          <w:lang w:val="pt-PT"/>
        </w:rPr>
        <w:t xml:space="preserve">Nome: </w:t>
      </w:r>
    </w:p>
    <w:p w:rsidR="004813A9" w:rsidRPr="007B6C2B" w:rsidRDefault="004813A9" w:rsidP="004813A9">
      <w:pPr>
        <w:jc w:val="both"/>
        <w:rPr>
          <w:sz w:val="24"/>
          <w:szCs w:val="24"/>
          <w:lang w:val="pt-PT"/>
        </w:rPr>
      </w:pPr>
      <w:r w:rsidRPr="007B6C2B">
        <w:rPr>
          <w:sz w:val="24"/>
          <w:szCs w:val="24"/>
          <w:lang w:val="pt-PT"/>
        </w:rPr>
        <w:t>Posição:</w:t>
      </w:r>
      <w:r w:rsidR="002F776A">
        <w:rPr>
          <w:sz w:val="24"/>
          <w:szCs w:val="24"/>
          <w:lang w:val="pt-PT"/>
        </w:rPr>
        <w:t xml:space="preserve"> Acadêmico de xxx</w:t>
      </w:r>
    </w:p>
    <w:p w:rsidR="004813A9" w:rsidRPr="007B6C2B" w:rsidRDefault="004813A9" w:rsidP="004813A9">
      <w:pPr>
        <w:jc w:val="both"/>
        <w:rPr>
          <w:sz w:val="24"/>
          <w:szCs w:val="24"/>
          <w:lang w:val="pt-PT"/>
        </w:rPr>
      </w:pPr>
      <w:r w:rsidRPr="007B6C2B">
        <w:rPr>
          <w:sz w:val="24"/>
          <w:szCs w:val="24"/>
          <w:lang w:val="pt-PT"/>
        </w:rPr>
        <w:t>Instituição:</w:t>
      </w:r>
    </w:p>
    <w:p w:rsidR="004813A9" w:rsidRPr="007B6C2B" w:rsidRDefault="004813A9" w:rsidP="004813A9">
      <w:pPr>
        <w:jc w:val="both"/>
        <w:rPr>
          <w:sz w:val="24"/>
          <w:szCs w:val="24"/>
        </w:rPr>
      </w:pPr>
      <w:r w:rsidRPr="007B6C2B">
        <w:rPr>
          <w:sz w:val="24"/>
          <w:szCs w:val="24"/>
          <w:lang w:val="pt-PT"/>
        </w:rPr>
        <w:t>Data:</w:t>
      </w:r>
    </w:p>
    <w:p w:rsidR="004813A9" w:rsidRPr="007B6C2B" w:rsidRDefault="004813A9" w:rsidP="004813A9">
      <w:pPr>
        <w:jc w:val="both"/>
        <w:rPr>
          <w:sz w:val="24"/>
          <w:szCs w:val="24"/>
        </w:rPr>
      </w:pPr>
    </w:p>
    <w:p w:rsidR="002F776A" w:rsidRDefault="002F776A" w:rsidP="004813A9">
      <w:pPr>
        <w:jc w:val="both"/>
        <w:rPr>
          <w:sz w:val="24"/>
          <w:szCs w:val="24"/>
        </w:rPr>
      </w:pPr>
      <w:r>
        <w:rPr>
          <w:sz w:val="24"/>
          <w:szCs w:val="24"/>
        </w:rPr>
        <w:t>REPRESENTANTE LEGAL da Instituição de origem (UEM) junto ao SISGEN</w:t>
      </w:r>
    </w:p>
    <w:p w:rsidR="002F776A" w:rsidRDefault="002F776A" w:rsidP="004813A9">
      <w:pPr>
        <w:jc w:val="both"/>
        <w:rPr>
          <w:sz w:val="24"/>
          <w:szCs w:val="24"/>
        </w:rPr>
      </w:pPr>
      <w:r>
        <w:rPr>
          <w:sz w:val="24"/>
          <w:szCs w:val="24"/>
        </w:rPr>
        <w:t>OU DIRETOR/A DE PESQUISA DA UEM</w:t>
      </w:r>
    </w:p>
    <w:p w:rsidR="007B6C2B" w:rsidRPr="007B6C2B" w:rsidRDefault="007B6C2B" w:rsidP="007B6C2B">
      <w:pPr>
        <w:jc w:val="both"/>
        <w:rPr>
          <w:sz w:val="24"/>
          <w:szCs w:val="24"/>
          <w:lang w:val="en-US"/>
        </w:rPr>
      </w:pPr>
      <w:r w:rsidRPr="007B6C2B">
        <w:rPr>
          <w:sz w:val="24"/>
          <w:szCs w:val="24"/>
          <w:lang w:val="en-US"/>
        </w:rPr>
        <w:t>Nome:</w:t>
      </w:r>
    </w:p>
    <w:p w:rsidR="007B6C2B" w:rsidRPr="007B6C2B" w:rsidRDefault="007B6C2B" w:rsidP="007B6C2B">
      <w:pPr>
        <w:jc w:val="both"/>
        <w:rPr>
          <w:sz w:val="24"/>
          <w:szCs w:val="24"/>
          <w:lang w:val="en-US"/>
        </w:rPr>
      </w:pPr>
      <w:r w:rsidRPr="007B6C2B">
        <w:rPr>
          <w:sz w:val="24"/>
          <w:szCs w:val="24"/>
          <w:lang w:val="en-US"/>
        </w:rPr>
        <w:t>Posição/cargo:</w:t>
      </w:r>
    </w:p>
    <w:p w:rsidR="007B6C2B" w:rsidRPr="007B6C2B" w:rsidRDefault="007B6C2B" w:rsidP="007B6C2B">
      <w:pPr>
        <w:jc w:val="both"/>
        <w:rPr>
          <w:sz w:val="24"/>
          <w:szCs w:val="24"/>
          <w:lang w:val="en-US"/>
        </w:rPr>
      </w:pPr>
      <w:r w:rsidRPr="007B6C2B">
        <w:rPr>
          <w:sz w:val="24"/>
          <w:szCs w:val="24"/>
          <w:lang w:val="en-US"/>
        </w:rPr>
        <w:t>Data:</w:t>
      </w:r>
    </w:p>
    <w:p w:rsidR="007B6C2B" w:rsidRDefault="007B6C2B" w:rsidP="004813A9">
      <w:pPr>
        <w:jc w:val="both"/>
        <w:rPr>
          <w:sz w:val="24"/>
          <w:szCs w:val="24"/>
        </w:rPr>
      </w:pPr>
      <w:r w:rsidRPr="007B6C2B">
        <w:rPr>
          <w:sz w:val="24"/>
          <w:szCs w:val="24"/>
        </w:rPr>
        <w:t xml:space="preserve"> </w:t>
      </w:r>
    </w:p>
    <w:p w:rsidR="004813A9" w:rsidRPr="007B6C2B" w:rsidRDefault="004813A9" w:rsidP="00BA0B56">
      <w:pPr>
        <w:jc w:val="both"/>
        <w:rPr>
          <w:sz w:val="24"/>
          <w:szCs w:val="24"/>
        </w:rPr>
      </w:pPr>
    </w:p>
    <w:p w:rsidR="00BA0B56" w:rsidRPr="007B6C2B" w:rsidRDefault="002F776A" w:rsidP="00BA0B56">
      <w:pPr>
        <w:jc w:val="center"/>
        <w:rPr>
          <w:sz w:val="24"/>
          <w:szCs w:val="24"/>
          <w:lang w:val="en-US"/>
        </w:rPr>
      </w:pPr>
      <w:r>
        <w:rPr>
          <w:b/>
          <w:bCs/>
          <w:sz w:val="24"/>
          <w:szCs w:val="24"/>
          <w:lang w:val="en-US"/>
        </w:rPr>
        <w:br w:type="column"/>
      </w:r>
      <w:r w:rsidR="00BA0B56" w:rsidRPr="007B6C2B">
        <w:rPr>
          <w:b/>
          <w:bCs/>
          <w:sz w:val="24"/>
          <w:szCs w:val="24"/>
          <w:lang w:val="en-US"/>
        </w:rPr>
        <w:t>AGREEMENT FOR SENDING GENETIC HERITAGE</w:t>
      </w:r>
    </w:p>
    <w:p w:rsidR="00BA0B56" w:rsidRPr="007B6C2B" w:rsidRDefault="00BA0B56" w:rsidP="00BA0B56">
      <w:pPr>
        <w:jc w:val="both"/>
        <w:rPr>
          <w:sz w:val="24"/>
          <w:szCs w:val="24"/>
          <w:lang w:val="en-US"/>
        </w:rPr>
      </w:pPr>
    </w:p>
    <w:p w:rsidR="00ED0B55" w:rsidRDefault="00ED0B55" w:rsidP="00ED0B55">
      <w:pPr>
        <w:pStyle w:val="Pr-formataoHTML"/>
        <w:shd w:val="clear" w:color="auto" w:fill="F8F9FA"/>
        <w:spacing w:line="300" w:lineRule="atLeast"/>
        <w:rPr>
          <w:rFonts w:ascii="inherit" w:hAnsi="inherit"/>
          <w:color w:val="1F1F1F"/>
          <w:sz w:val="23"/>
          <w:szCs w:val="23"/>
        </w:rPr>
      </w:pPr>
      <w:r>
        <w:rPr>
          <w:rStyle w:val="y2iqfc"/>
          <w:rFonts w:ascii="inherit" w:hAnsi="inherit"/>
          <w:color w:val="1F1F1F"/>
          <w:sz w:val="23"/>
          <w:szCs w:val="23"/>
        </w:rPr>
        <w:t>The sender and recipient signatories decide to formalize this Term under the following conditions</w:t>
      </w:r>
    </w:p>
    <w:p w:rsidR="00BA0B56" w:rsidRPr="007B6C2B" w:rsidRDefault="00BA0B56" w:rsidP="00BA0B56">
      <w:pPr>
        <w:jc w:val="both"/>
        <w:rPr>
          <w:sz w:val="24"/>
          <w:szCs w:val="24"/>
          <w:lang w:val="en-US"/>
        </w:rPr>
      </w:pP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1. This agreement aims to use the Genetic Heritage as follows:</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p>
    <w:p w:rsidR="00991971" w:rsidRDefault="00991971" w:rsidP="00991971">
      <w:pPr>
        <w:pStyle w:val="Pr-formataoHTML"/>
        <w:shd w:val="clear" w:color="auto" w:fill="F8F9FA"/>
        <w:spacing w:line="300" w:lineRule="atLeast"/>
        <w:ind w:left="567"/>
        <w:rPr>
          <w:rStyle w:val="y2iqfc"/>
          <w:rFonts w:ascii="inherit" w:hAnsi="inherit"/>
          <w:color w:val="1F1F1F"/>
          <w:sz w:val="23"/>
          <w:szCs w:val="23"/>
        </w:rPr>
      </w:pPr>
      <w:r>
        <w:rPr>
          <w:rStyle w:val="y2iqfc"/>
          <w:rFonts w:ascii="inherit" w:hAnsi="inherit"/>
          <w:color w:val="1F1F1F"/>
          <w:sz w:val="23"/>
          <w:szCs w:val="23"/>
        </w:rPr>
        <w:t>a) identification of genetic heritage at the strictest possible taxonomic level:</w:t>
      </w:r>
    </w:p>
    <w:p w:rsidR="00991971" w:rsidRDefault="00991971" w:rsidP="00991971">
      <w:pPr>
        <w:pStyle w:val="Pr-formataoHTML"/>
        <w:shd w:val="clear" w:color="auto" w:fill="F8F9FA"/>
        <w:spacing w:line="300" w:lineRule="atLeast"/>
        <w:ind w:left="567"/>
        <w:rPr>
          <w:rStyle w:val="y2iqfc"/>
          <w:rFonts w:ascii="inherit" w:hAnsi="inherit"/>
          <w:color w:val="1F1F1F"/>
          <w:sz w:val="23"/>
          <w:szCs w:val="23"/>
        </w:rPr>
      </w:pPr>
    </w:p>
    <w:p w:rsidR="00991971" w:rsidRDefault="00991971" w:rsidP="00991971">
      <w:pPr>
        <w:pStyle w:val="Pr-formataoHTML"/>
        <w:shd w:val="clear" w:color="auto" w:fill="F8F9FA"/>
        <w:spacing w:line="300" w:lineRule="atLeast"/>
        <w:ind w:left="567"/>
        <w:rPr>
          <w:rStyle w:val="y2iqfc"/>
          <w:rFonts w:ascii="inherit" w:hAnsi="inherit"/>
          <w:color w:val="1F1F1F"/>
          <w:sz w:val="23"/>
          <w:szCs w:val="23"/>
        </w:rPr>
      </w:pPr>
      <w:r>
        <w:rPr>
          <w:rStyle w:val="y2iqfc"/>
          <w:rFonts w:ascii="inherit" w:hAnsi="inherit"/>
          <w:color w:val="1F1F1F"/>
          <w:sz w:val="23"/>
          <w:szCs w:val="23"/>
        </w:rPr>
        <w:t>b) description of the purpose/intended use/type of service:</w:t>
      </w:r>
    </w:p>
    <w:p w:rsidR="00991971" w:rsidRDefault="00991971" w:rsidP="00991971">
      <w:pPr>
        <w:pStyle w:val="Pr-formataoHTML"/>
        <w:shd w:val="clear" w:color="auto" w:fill="F8F9FA"/>
        <w:spacing w:line="300" w:lineRule="atLeast"/>
        <w:ind w:left="567"/>
        <w:rPr>
          <w:rStyle w:val="y2iqfc"/>
          <w:rFonts w:ascii="inherit" w:hAnsi="inherit"/>
          <w:color w:val="1F1F1F"/>
          <w:sz w:val="23"/>
          <w:szCs w:val="23"/>
        </w:rPr>
      </w:pPr>
    </w:p>
    <w:p w:rsidR="00991971" w:rsidRDefault="00991971" w:rsidP="00991971">
      <w:pPr>
        <w:pStyle w:val="Pr-formataoHTML"/>
        <w:shd w:val="clear" w:color="auto" w:fill="F8F9FA"/>
        <w:spacing w:line="300" w:lineRule="atLeast"/>
        <w:ind w:left="567"/>
        <w:rPr>
          <w:rFonts w:ascii="inherit" w:hAnsi="inherit"/>
          <w:color w:val="1F1F1F"/>
          <w:sz w:val="23"/>
          <w:szCs w:val="23"/>
        </w:rPr>
      </w:pPr>
      <w:r>
        <w:rPr>
          <w:rStyle w:val="y2iqfc"/>
          <w:rFonts w:ascii="inherit" w:hAnsi="inherit"/>
          <w:color w:val="1F1F1F"/>
          <w:sz w:val="23"/>
          <w:szCs w:val="23"/>
        </w:rPr>
        <w:t>c) attach the PG registration carried out with MMA-SISGEN, an integral part of this document.</w:t>
      </w:r>
    </w:p>
    <w:p w:rsidR="00BA0B56" w:rsidRPr="007B6C2B" w:rsidRDefault="00BA0B56" w:rsidP="00BA0B56">
      <w:pPr>
        <w:jc w:val="both"/>
        <w:rPr>
          <w:sz w:val="24"/>
          <w:szCs w:val="24"/>
          <w:lang w:val="en-US"/>
        </w:rPr>
      </w:pP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2. The Genetic Heritage (PG) referred to in item 1 has the characteristics described below or attached (describe the characteristics below or attach the Biological Collection or acquisition/purchase invoice).</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p>
    <w:p w:rsidR="00991971" w:rsidRDefault="00991971" w:rsidP="00991971">
      <w:pPr>
        <w:pStyle w:val="Pr-formataoHTML"/>
        <w:shd w:val="clear" w:color="auto" w:fill="F8F9FA"/>
        <w:spacing w:line="300" w:lineRule="atLeast"/>
        <w:ind w:left="567"/>
        <w:rPr>
          <w:rStyle w:val="y2iqfc"/>
          <w:rFonts w:ascii="inherit" w:hAnsi="inherit"/>
          <w:color w:val="1F1F1F"/>
          <w:sz w:val="23"/>
          <w:szCs w:val="23"/>
        </w:rPr>
      </w:pPr>
      <w:r>
        <w:rPr>
          <w:rStyle w:val="y2iqfc"/>
          <w:rFonts w:ascii="inherit" w:hAnsi="inherit"/>
          <w:color w:val="1F1F1F"/>
          <w:sz w:val="23"/>
          <w:szCs w:val="23"/>
        </w:rPr>
        <w:t>a) Sample type and preparation:</w:t>
      </w:r>
    </w:p>
    <w:p w:rsidR="00991971" w:rsidRDefault="00991971" w:rsidP="00991971">
      <w:pPr>
        <w:pStyle w:val="Pr-formataoHTML"/>
        <w:shd w:val="clear" w:color="auto" w:fill="F8F9FA"/>
        <w:spacing w:line="300" w:lineRule="atLeast"/>
        <w:ind w:left="567"/>
        <w:rPr>
          <w:rStyle w:val="y2iqfc"/>
          <w:rFonts w:ascii="inherit" w:hAnsi="inherit"/>
          <w:color w:val="1F1F1F"/>
          <w:sz w:val="23"/>
          <w:szCs w:val="23"/>
        </w:rPr>
      </w:pPr>
    </w:p>
    <w:p w:rsidR="00991971" w:rsidRDefault="00991971" w:rsidP="00991971">
      <w:pPr>
        <w:pStyle w:val="Pr-formataoHTML"/>
        <w:shd w:val="clear" w:color="auto" w:fill="F8F9FA"/>
        <w:spacing w:line="300" w:lineRule="atLeast"/>
        <w:ind w:left="567"/>
        <w:rPr>
          <w:rFonts w:ascii="inherit" w:hAnsi="inherit"/>
          <w:color w:val="1F1F1F"/>
          <w:sz w:val="23"/>
          <w:szCs w:val="23"/>
        </w:rPr>
      </w:pPr>
      <w:r>
        <w:rPr>
          <w:rStyle w:val="y2iqfc"/>
          <w:rFonts w:ascii="inherit" w:hAnsi="inherit"/>
          <w:color w:val="1F1F1F"/>
          <w:sz w:val="23"/>
          <w:szCs w:val="23"/>
        </w:rPr>
        <w:t>b) Number of containers, volume or weight:</w:t>
      </w:r>
    </w:p>
    <w:p w:rsidR="00BA0B56" w:rsidRPr="007B6C2B" w:rsidRDefault="00BA0B56" w:rsidP="00BA0B56">
      <w:pPr>
        <w:jc w:val="both"/>
        <w:rPr>
          <w:sz w:val="24"/>
          <w:szCs w:val="24"/>
          <w:lang w:val="en-US"/>
        </w:rPr>
      </w:pP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3. Genetic Heritage may not be used for purposes other than those set out in item 1, as well as for commercial purposes. No other rights or licenses are granted or implied by this agreement.</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4. Genetic Heritage, as well as information on the genetic origin of the taxon to be sent, including any substances derived from its metabolism, must not be passed on to third parties without the sender's prior consent.</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p>
    <w:p w:rsidR="00991971" w:rsidRDefault="00991971" w:rsidP="00991971">
      <w:pPr>
        <w:pStyle w:val="Pr-formataoHTML"/>
        <w:shd w:val="clear" w:color="auto" w:fill="F8F9FA"/>
        <w:spacing w:line="300" w:lineRule="atLeast"/>
        <w:rPr>
          <w:rFonts w:ascii="inherit" w:hAnsi="inherit"/>
          <w:color w:val="1F1F1F"/>
          <w:sz w:val="23"/>
          <w:szCs w:val="23"/>
        </w:rPr>
      </w:pPr>
      <w:r>
        <w:rPr>
          <w:rStyle w:val="y2iqfc"/>
          <w:rFonts w:ascii="inherit" w:hAnsi="inherit"/>
          <w:color w:val="1F1F1F"/>
          <w:sz w:val="23"/>
          <w:szCs w:val="23"/>
        </w:rPr>
        <w:t>5. The Genetic Heritage and any related intellectual property rights are and must remain the property of the sender.</w:t>
      </w:r>
    </w:p>
    <w:p w:rsidR="00BA0B56" w:rsidRPr="007B6C2B" w:rsidRDefault="00BA0B56" w:rsidP="00BA0B56">
      <w:pPr>
        <w:jc w:val="both"/>
        <w:rPr>
          <w:sz w:val="24"/>
          <w:szCs w:val="24"/>
          <w:lang w:val="en-US"/>
        </w:rPr>
      </w:pP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6. Any research product (such as publication) resulting from access to the Genetic Heritage and the decision of authorship must be agreed between the parties.</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7. The recipient undertakes to destroy or return to the sender any remains of the Genetic Heritage, after the execution of item 1.b.</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p>
    <w:p w:rsidR="00991971" w:rsidRDefault="00991971" w:rsidP="00991971">
      <w:pPr>
        <w:pStyle w:val="Pr-formataoHTML"/>
        <w:shd w:val="clear" w:color="auto" w:fill="F8F9FA"/>
        <w:spacing w:line="300" w:lineRule="atLeast"/>
        <w:rPr>
          <w:rFonts w:ascii="inherit" w:hAnsi="inherit"/>
          <w:color w:val="1F1F1F"/>
          <w:sz w:val="23"/>
          <w:szCs w:val="23"/>
        </w:rPr>
      </w:pPr>
      <w:r>
        <w:rPr>
          <w:rStyle w:val="y2iqfc"/>
          <w:rFonts w:ascii="inherit" w:hAnsi="inherit"/>
          <w:color w:val="1F1F1F"/>
          <w:sz w:val="23"/>
          <w:szCs w:val="23"/>
        </w:rPr>
        <w:t>8. The recipient assumes full responsibility for any damage that may occur with the use, storage or disposal of the Genetic Heritage.</w:t>
      </w:r>
    </w:p>
    <w:p w:rsidR="007B6C2B" w:rsidRPr="007B6C2B" w:rsidRDefault="007B6C2B" w:rsidP="007B6C2B">
      <w:pPr>
        <w:jc w:val="both"/>
        <w:rPr>
          <w:sz w:val="24"/>
          <w:szCs w:val="24"/>
          <w:lang w:val="en-US"/>
        </w:rPr>
      </w:pPr>
    </w:p>
    <w:p w:rsidR="007B6C2B" w:rsidRPr="007B6C2B" w:rsidRDefault="007B6C2B" w:rsidP="007B6C2B">
      <w:pPr>
        <w:jc w:val="both"/>
        <w:rPr>
          <w:sz w:val="24"/>
          <w:szCs w:val="24"/>
          <w:lang w:val="en-US"/>
        </w:rPr>
      </w:pP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9. The recipient undertakes to use the Genetic Heritage in accordance with current national and destination country legislation.</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10. The sender shall have the right to terminate this agreement at any time if the recipient breaches any of the terms, provisions or conditions of this agreement.</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11. The law that applies to this agreement is Brazilian legislation and disputes arising from this agreement must be resolved in good faith between the parties.</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Acknowledged, agreed and signed by:</w:t>
      </w:r>
    </w:p>
    <w:p w:rsidR="00991971" w:rsidRDefault="00991971" w:rsidP="00991971">
      <w:pPr>
        <w:pStyle w:val="Pr-formataoHTML"/>
        <w:shd w:val="clear" w:color="auto" w:fill="F8F9FA"/>
        <w:spacing w:line="300" w:lineRule="atLeast"/>
        <w:rPr>
          <w:rFonts w:ascii="inherit" w:hAnsi="inherit"/>
          <w:color w:val="1F1F1F"/>
          <w:sz w:val="23"/>
          <w:szCs w:val="23"/>
        </w:rPr>
      </w:pP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SENDER (advisor/servant at the State University of Maring</w:t>
      </w:r>
      <w:r w:rsidR="0039757D">
        <w:rPr>
          <w:rStyle w:val="y2iqfc"/>
          <w:rFonts w:ascii="inherit" w:hAnsi="inherit"/>
          <w:color w:val="1F1F1F"/>
          <w:sz w:val="23"/>
          <w:szCs w:val="23"/>
        </w:rPr>
        <w:t>a</w:t>
      </w:r>
      <w:r>
        <w:rPr>
          <w:rStyle w:val="y2iqfc"/>
          <w:rFonts w:ascii="inherit" w:hAnsi="inherit"/>
          <w:color w:val="1F1F1F"/>
          <w:sz w:val="23"/>
          <w:szCs w:val="23"/>
        </w:rPr>
        <w:t xml:space="preserve"> - UEM)</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Name:</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Position/position:</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Date:</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RECIPIENT (carrier)</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Name:</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Position: Academic xxx</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Institution:</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Date:</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LEGAL REPRESENTATIVE of the institution of origin (UEM) at SISGEN</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OR DIRECTOR OF RESEARCH AT UEM</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Name:</w:t>
      </w:r>
    </w:p>
    <w:p w:rsidR="00991971" w:rsidRDefault="00991971" w:rsidP="00991971">
      <w:pPr>
        <w:pStyle w:val="Pr-formataoHTML"/>
        <w:shd w:val="clear" w:color="auto" w:fill="F8F9FA"/>
        <w:spacing w:line="300" w:lineRule="atLeast"/>
        <w:rPr>
          <w:rStyle w:val="y2iqfc"/>
          <w:rFonts w:ascii="inherit" w:hAnsi="inherit"/>
          <w:color w:val="1F1F1F"/>
          <w:sz w:val="23"/>
          <w:szCs w:val="23"/>
        </w:rPr>
      </w:pPr>
      <w:r>
        <w:rPr>
          <w:rStyle w:val="y2iqfc"/>
          <w:rFonts w:ascii="inherit" w:hAnsi="inherit"/>
          <w:color w:val="1F1F1F"/>
          <w:sz w:val="23"/>
          <w:szCs w:val="23"/>
        </w:rPr>
        <w:t>Position/position:</w:t>
      </w:r>
    </w:p>
    <w:p w:rsidR="00991971" w:rsidRDefault="00991971" w:rsidP="00991971">
      <w:pPr>
        <w:pStyle w:val="Pr-formataoHTML"/>
        <w:shd w:val="clear" w:color="auto" w:fill="F8F9FA"/>
        <w:spacing w:line="300" w:lineRule="atLeast"/>
        <w:rPr>
          <w:rFonts w:ascii="inherit" w:hAnsi="inherit"/>
          <w:color w:val="1F1F1F"/>
          <w:sz w:val="23"/>
          <w:szCs w:val="23"/>
        </w:rPr>
      </w:pPr>
      <w:r>
        <w:rPr>
          <w:rStyle w:val="y2iqfc"/>
          <w:rFonts w:ascii="inherit" w:hAnsi="inherit"/>
          <w:color w:val="1F1F1F"/>
          <w:sz w:val="23"/>
          <w:szCs w:val="23"/>
        </w:rPr>
        <w:t>Date:</w:t>
      </w:r>
    </w:p>
    <w:p w:rsidR="007B6C2B" w:rsidRPr="007B6C2B" w:rsidRDefault="007B6C2B" w:rsidP="007B6C2B">
      <w:pPr>
        <w:jc w:val="both"/>
        <w:rPr>
          <w:sz w:val="24"/>
          <w:szCs w:val="24"/>
          <w:lang w:val="en-US"/>
        </w:rPr>
      </w:pPr>
    </w:p>
    <w:p w:rsidR="007B6C2B" w:rsidRPr="007B6C2B" w:rsidRDefault="007B6C2B" w:rsidP="007B6C2B">
      <w:pPr>
        <w:jc w:val="both"/>
        <w:rPr>
          <w:sz w:val="24"/>
          <w:szCs w:val="24"/>
        </w:rPr>
      </w:pPr>
    </w:p>
    <w:p w:rsidR="007B6C2B" w:rsidRPr="007B6C2B" w:rsidRDefault="007B6C2B" w:rsidP="00BA0B56">
      <w:pPr>
        <w:jc w:val="both"/>
        <w:rPr>
          <w:sz w:val="24"/>
          <w:szCs w:val="24"/>
          <w:lang w:val="en-US"/>
        </w:rPr>
      </w:pPr>
    </w:p>
    <w:sectPr w:rsidR="007B6C2B" w:rsidRPr="007B6C2B" w:rsidSect="000912BA">
      <w:headerReference w:type="default" r:id="rId8"/>
      <w:footerReference w:type="default" r:id="rId9"/>
      <w:headerReference w:type="first" r:id="rId10"/>
      <w:footerReference w:type="first" r:id="rId11"/>
      <w:pgSz w:w="11906" w:h="16838" w:code="9"/>
      <w:pgMar w:top="1701" w:right="1134" w:bottom="709" w:left="1418" w:header="567" w:footer="61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ADA" w:rsidRDefault="00120ADA">
      <w:r>
        <w:separator/>
      </w:r>
    </w:p>
  </w:endnote>
  <w:endnote w:type="continuationSeparator" w:id="1">
    <w:p w:rsidR="00120ADA" w:rsidRDefault="0012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Rounded MT Bold">
    <w:altName w:val="Calibri"/>
    <w:charset w:val="00"/>
    <w:family w:val="auto"/>
    <w:pitch w:val="variable"/>
    <w:sig w:usb0="00000003" w:usb1="00000000" w:usb2="00000000" w:usb3="00000000" w:csb0="00000001" w:csb1="00000000"/>
  </w:font>
  <w:font w:name="ShelleyAllegro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76A" w:rsidRDefault="002F776A" w:rsidP="002F776A">
    <w:pPr>
      <w:pStyle w:val="Rodap"/>
      <w:jc w:val="right"/>
      <w:rPr>
        <w:sz w:val="18"/>
        <w:szCs w:val="18"/>
      </w:rPr>
    </w:pPr>
  </w:p>
  <w:p w:rsidR="002F776A" w:rsidRDefault="002F776A" w:rsidP="002F776A">
    <w:pPr>
      <w:pStyle w:val="Rodap"/>
      <w:jc w:val="right"/>
      <w:rPr>
        <w:sz w:val="18"/>
        <w:szCs w:val="18"/>
      </w:rPr>
    </w:pPr>
    <w:r>
      <w:rPr>
        <w:sz w:val="18"/>
        <w:szCs w:val="18"/>
      </w:rPr>
      <w:t xml:space="preserve">Pág. </w:t>
    </w:r>
    <w:r w:rsidR="003641D4" w:rsidRPr="00BA0B56">
      <w:rPr>
        <w:sz w:val="18"/>
        <w:szCs w:val="18"/>
      </w:rPr>
      <w:fldChar w:fldCharType="begin"/>
    </w:r>
    <w:r w:rsidRPr="00BA0B56">
      <w:rPr>
        <w:sz w:val="18"/>
        <w:szCs w:val="18"/>
      </w:rPr>
      <w:instrText xml:space="preserve"> PAGE   \* MERGEFORMAT </w:instrText>
    </w:r>
    <w:r w:rsidR="003641D4" w:rsidRPr="00BA0B56">
      <w:rPr>
        <w:sz w:val="18"/>
        <w:szCs w:val="18"/>
      </w:rPr>
      <w:fldChar w:fldCharType="separate"/>
    </w:r>
    <w:r w:rsidR="0028633E">
      <w:rPr>
        <w:noProof/>
        <w:sz w:val="18"/>
        <w:szCs w:val="18"/>
      </w:rPr>
      <w:t>5</w:t>
    </w:r>
    <w:r w:rsidR="003641D4" w:rsidRPr="00BA0B56">
      <w:rPr>
        <w:sz w:val="18"/>
        <w:szCs w:val="18"/>
      </w:rPr>
      <w:fldChar w:fldCharType="end"/>
    </w:r>
    <w:r w:rsidR="0028633E">
      <w:rPr>
        <w:sz w:val="18"/>
        <w:szCs w:val="18"/>
      </w:rPr>
      <w:t xml:space="preserve"> de 5</w:t>
    </w:r>
  </w:p>
  <w:p w:rsidR="002F776A" w:rsidRDefault="002F776A" w:rsidP="002F776A">
    <w:pPr>
      <w:pStyle w:val="Rodap"/>
      <w:jc w:val="right"/>
      <w:rPr>
        <w:sz w:val="18"/>
        <w:szCs w:val="18"/>
      </w:rPr>
    </w:pPr>
  </w:p>
  <w:p w:rsidR="002F776A" w:rsidRPr="0099165B" w:rsidRDefault="002F776A" w:rsidP="002F776A">
    <w:pPr>
      <w:pStyle w:val="Rodap"/>
      <w:jc w:val="center"/>
      <w:rPr>
        <w:sz w:val="18"/>
        <w:szCs w:val="18"/>
      </w:rPr>
    </w:pPr>
    <w:r>
      <w:rPr>
        <w:sz w:val="18"/>
        <w:szCs w:val="18"/>
      </w:rPr>
      <w:t xml:space="preserve">UEM-PPG - Comissão de Gestão do Patrimônio Genético (COPAGEN) </w:t>
    </w:r>
  </w:p>
  <w:p w:rsidR="0099165B" w:rsidRPr="002F776A" w:rsidRDefault="002F776A" w:rsidP="002F776A">
    <w:pPr>
      <w:pStyle w:val="Rodap"/>
      <w:jc w:val="center"/>
      <w:rPr>
        <w:sz w:val="18"/>
        <w:szCs w:val="18"/>
      </w:rPr>
    </w:pPr>
    <w:r w:rsidRPr="0099165B">
      <w:rPr>
        <w:sz w:val="18"/>
        <w:szCs w:val="18"/>
      </w:rPr>
      <w:t>Av. Colombo, 5790 - Bloco 35</w:t>
    </w:r>
    <w:r>
      <w:rPr>
        <w:sz w:val="18"/>
        <w:szCs w:val="18"/>
      </w:rPr>
      <w:t>, sala 4</w:t>
    </w:r>
    <w:r w:rsidRPr="0099165B">
      <w:rPr>
        <w:sz w:val="18"/>
        <w:szCs w:val="18"/>
      </w:rPr>
      <w:t xml:space="preserve"> - </w:t>
    </w:r>
    <w:r>
      <w:rPr>
        <w:sz w:val="18"/>
        <w:szCs w:val="18"/>
      </w:rPr>
      <w:t>CEP 87020-900 – Maringá/</w:t>
    </w:r>
    <w:r w:rsidRPr="0099165B">
      <w:rPr>
        <w:sz w:val="18"/>
        <w:szCs w:val="18"/>
      </w:rPr>
      <w:t>PR</w:t>
    </w:r>
    <w:r>
      <w:rPr>
        <w:sz w:val="18"/>
        <w:szCs w:val="18"/>
      </w:rPr>
      <w:t xml:space="preserve"> – </w:t>
    </w:r>
    <w:r w:rsidRPr="0099165B">
      <w:rPr>
        <w:sz w:val="18"/>
        <w:szCs w:val="18"/>
      </w:rPr>
      <w:t>Fone: (44) 3011-</w:t>
    </w:r>
    <w:r>
      <w:rPr>
        <w:sz w:val="18"/>
        <w:szCs w:val="18"/>
      </w:rPr>
      <w:t>4597</w:t>
    </w:r>
    <w:r w:rsidRPr="0099165B">
      <w:rPr>
        <w:sz w:val="18"/>
        <w:szCs w:val="18"/>
      </w:rPr>
      <w:t xml:space="preserve">– </w:t>
    </w:r>
    <w:r>
      <w:rPr>
        <w:sz w:val="18"/>
        <w:szCs w:val="18"/>
      </w:rPr>
      <w:t>copagen</w:t>
    </w:r>
    <w:r w:rsidRPr="0099165B">
      <w:rPr>
        <w:sz w:val="18"/>
        <w:szCs w:val="18"/>
      </w:rPr>
      <w:t>@uem.br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3A9" w:rsidRDefault="004813A9" w:rsidP="00BA0B56">
    <w:pPr>
      <w:pStyle w:val="Rodap"/>
      <w:jc w:val="right"/>
      <w:rPr>
        <w:sz w:val="18"/>
        <w:szCs w:val="18"/>
      </w:rPr>
    </w:pPr>
  </w:p>
  <w:p w:rsidR="0099165B" w:rsidRDefault="00BA0B56" w:rsidP="00BA0B56">
    <w:pPr>
      <w:pStyle w:val="Rodap"/>
      <w:jc w:val="right"/>
      <w:rPr>
        <w:sz w:val="18"/>
        <w:szCs w:val="18"/>
      </w:rPr>
    </w:pPr>
    <w:r>
      <w:rPr>
        <w:sz w:val="18"/>
        <w:szCs w:val="18"/>
      </w:rPr>
      <w:t xml:space="preserve">Pág. </w:t>
    </w:r>
    <w:r w:rsidR="003641D4" w:rsidRPr="00BA0B56">
      <w:rPr>
        <w:sz w:val="18"/>
        <w:szCs w:val="18"/>
      </w:rPr>
      <w:fldChar w:fldCharType="begin"/>
    </w:r>
    <w:r w:rsidRPr="00BA0B56">
      <w:rPr>
        <w:sz w:val="18"/>
        <w:szCs w:val="18"/>
      </w:rPr>
      <w:instrText xml:space="preserve"> PAGE   \* MERGEFORMAT </w:instrText>
    </w:r>
    <w:r w:rsidR="003641D4" w:rsidRPr="00BA0B56">
      <w:rPr>
        <w:sz w:val="18"/>
        <w:szCs w:val="18"/>
      </w:rPr>
      <w:fldChar w:fldCharType="separate"/>
    </w:r>
    <w:r w:rsidR="00120ADA">
      <w:rPr>
        <w:noProof/>
        <w:sz w:val="18"/>
        <w:szCs w:val="18"/>
      </w:rPr>
      <w:t>1</w:t>
    </w:r>
    <w:r w:rsidR="003641D4" w:rsidRPr="00BA0B56">
      <w:rPr>
        <w:sz w:val="18"/>
        <w:szCs w:val="18"/>
      </w:rPr>
      <w:fldChar w:fldCharType="end"/>
    </w:r>
    <w:r>
      <w:rPr>
        <w:sz w:val="18"/>
        <w:szCs w:val="18"/>
      </w:rPr>
      <w:t xml:space="preserve"> de 4</w:t>
    </w:r>
  </w:p>
  <w:p w:rsidR="004813A9" w:rsidRDefault="004813A9" w:rsidP="00BA0B56">
    <w:pPr>
      <w:pStyle w:val="Rodap"/>
      <w:jc w:val="right"/>
      <w:rPr>
        <w:sz w:val="18"/>
        <w:szCs w:val="18"/>
      </w:rPr>
    </w:pPr>
  </w:p>
  <w:p w:rsidR="00F16DD2" w:rsidRPr="0099165B" w:rsidRDefault="00F45491" w:rsidP="00F16DD2">
    <w:pPr>
      <w:pStyle w:val="Rodap"/>
      <w:jc w:val="center"/>
      <w:rPr>
        <w:sz w:val="18"/>
        <w:szCs w:val="18"/>
      </w:rPr>
    </w:pPr>
    <w:r>
      <w:rPr>
        <w:sz w:val="18"/>
        <w:szCs w:val="18"/>
      </w:rPr>
      <w:t xml:space="preserve">UEM-PPG - </w:t>
    </w:r>
    <w:r w:rsidR="00F16DD2">
      <w:rPr>
        <w:sz w:val="18"/>
        <w:szCs w:val="18"/>
      </w:rPr>
      <w:t>Comissão de Gestão do Patrimônio Genético (COPAGEN)</w:t>
    </w:r>
    <w:r>
      <w:rPr>
        <w:sz w:val="18"/>
        <w:szCs w:val="18"/>
      </w:rPr>
      <w:t xml:space="preserve"> </w:t>
    </w:r>
  </w:p>
  <w:p w:rsidR="00B07378" w:rsidRPr="0099165B" w:rsidRDefault="00B07378" w:rsidP="0099165B">
    <w:pPr>
      <w:pStyle w:val="Rodap"/>
      <w:jc w:val="center"/>
      <w:rPr>
        <w:sz w:val="18"/>
        <w:szCs w:val="18"/>
      </w:rPr>
    </w:pPr>
    <w:r w:rsidRPr="0099165B">
      <w:rPr>
        <w:sz w:val="18"/>
        <w:szCs w:val="18"/>
      </w:rPr>
      <w:t xml:space="preserve">Av. Colombo, 5790 </w:t>
    </w:r>
    <w:r w:rsidR="003069DF" w:rsidRPr="0099165B">
      <w:rPr>
        <w:sz w:val="18"/>
        <w:szCs w:val="18"/>
      </w:rPr>
      <w:t>- Bloco 35</w:t>
    </w:r>
    <w:r w:rsidR="00F45491">
      <w:rPr>
        <w:sz w:val="18"/>
        <w:szCs w:val="18"/>
      </w:rPr>
      <w:t>, sala 4</w:t>
    </w:r>
    <w:r w:rsidR="003069DF" w:rsidRPr="0099165B">
      <w:rPr>
        <w:sz w:val="18"/>
        <w:szCs w:val="18"/>
      </w:rPr>
      <w:t xml:space="preserve"> - </w:t>
    </w:r>
    <w:r w:rsidR="00F45491">
      <w:rPr>
        <w:sz w:val="18"/>
        <w:szCs w:val="18"/>
      </w:rPr>
      <w:t>CEP 87020-900 – Maringá/</w:t>
    </w:r>
    <w:r w:rsidRPr="0099165B">
      <w:rPr>
        <w:sz w:val="18"/>
        <w:szCs w:val="18"/>
      </w:rPr>
      <w:t>PR</w:t>
    </w:r>
    <w:r w:rsidR="0099165B">
      <w:rPr>
        <w:sz w:val="18"/>
        <w:szCs w:val="18"/>
      </w:rPr>
      <w:t xml:space="preserve"> – </w:t>
    </w:r>
    <w:r w:rsidRPr="0099165B">
      <w:rPr>
        <w:sz w:val="18"/>
        <w:szCs w:val="18"/>
      </w:rPr>
      <w:t>Fone: (44) 3011-</w:t>
    </w:r>
    <w:r w:rsidR="00F16DD2">
      <w:rPr>
        <w:sz w:val="18"/>
        <w:szCs w:val="18"/>
      </w:rPr>
      <w:t>4597</w:t>
    </w:r>
    <w:r w:rsidR="003069DF" w:rsidRPr="0099165B">
      <w:rPr>
        <w:sz w:val="18"/>
        <w:szCs w:val="18"/>
      </w:rPr>
      <w:t xml:space="preserve">– </w:t>
    </w:r>
    <w:r w:rsidR="00F16DD2">
      <w:rPr>
        <w:sz w:val="18"/>
        <w:szCs w:val="18"/>
      </w:rPr>
      <w:t>copagen</w:t>
    </w:r>
    <w:r w:rsidR="003069DF" w:rsidRPr="0099165B">
      <w:rPr>
        <w:sz w:val="18"/>
        <w:szCs w:val="18"/>
      </w:rPr>
      <w:t>@uem.br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ADA" w:rsidRDefault="00120ADA">
      <w:r>
        <w:separator/>
      </w:r>
    </w:p>
  </w:footnote>
  <w:footnote w:type="continuationSeparator" w:id="1">
    <w:p w:rsidR="00120ADA" w:rsidRDefault="00120ADA">
      <w:r>
        <w:continuationSeparator/>
      </w:r>
    </w:p>
  </w:footnote>
  <w:footnote w:id="2">
    <w:p w:rsidR="00320E44" w:rsidRPr="00F45491" w:rsidRDefault="00320E44">
      <w:pPr>
        <w:pStyle w:val="Textodenotaderodap"/>
        <w:rPr>
          <w:rFonts w:ascii="Times New Roman" w:hAnsi="Times New Roman"/>
        </w:rPr>
      </w:pPr>
      <w:r w:rsidRPr="00F45491">
        <w:rPr>
          <w:rStyle w:val="Refdenotaderodap"/>
          <w:rFonts w:ascii="Times New Roman" w:hAnsi="Times New Roman"/>
        </w:rPr>
        <w:footnoteRef/>
      </w:r>
      <w:r w:rsidRPr="00F45491">
        <w:rPr>
          <w:rFonts w:ascii="Times New Roman" w:hAnsi="Times New Roman"/>
        </w:rPr>
        <w:t xml:space="preserve"> Remetente é o</w:t>
      </w:r>
      <w:r w:rsidR="0039757D">
        <w:rPr>
          <w:rFonts w:ascii="Times New Roman" w:hAnsi="Times New Roman"/>
        </w:rPr>
        <w:t>(a)</w:t>
      </w:r>
      <w:r w:rsidRPr="00F45491">
        <w:rPr>
          <w:rFonts w:ascii="Times New Roman" w:hAnsi="Times New Roman"/>
        </w:rPr>
        <w:t xml:space="preserve"> p</w:t>
      </w:r>
      <w:r w:rsidRPr="00F45491">
        <w:rPr>
          <w:rFonts w:ascii="Times New Roman" w:hAnsi="Times New Roman"/>
          <w:lang w:val="pt-PT"/>
        </w:rPr>
        <w:t>esquisador</w:t>
      </w:r>
      <w:r w:rsidR="0039757D">
        <w:rPr>
          <w:rFonts w:ascii="Times New Roman" w:hAnsi="Times New Roman"/>
          <w:lang w:val="pt-PT"/>
        </w:rPr>
        <w:t>(a)</w:t>
      </w:r>
      <w:r w:rsidRPr="00F45491">
        <w:rPr>
          <w:rFonts w:ascii="Times New Roman" w:hAnsi="Times New Roman"/>
          <w:lang w:val="pt-PT"/>
        </w:rPr>
        <w:t xml:space="preserve"> com</w:t>
      </w:r>
      <w:r w:rsidR="0039757D">
        <w:rPr>
          <w:rFonts w:ascii="Times New Roman" w:hAnsi="Times New Roman"/>
          <w:lang w:val="pt-PT"/>
        </w:rPr>
        <w:t xml:space="preserve"> vínculo permanente com a UEM/</w:t>
      </w:r>
      <w:r w:rsidRPr="00F45491">
        <w:rPr>
          <w:rFonts w:ascii="Times New Roman" w:hAnsi="Times New Roman"/>
          <w:lang w:val="pt-PT"/>
        </w:rPr>
        <w:t>docente orientador</w:t>
      </w:r>
      <w:r w:rsidR="0039757D">
        <w:rPr>
          <w:rFonts w:ascii="Times New Roman" w:hAnsi="Times New Roman"/>
          <w:lang w:val="pt-PT"/>
        </w:rPr>
        <w:t>(</w:t>
      </w:r>
      <w:r w:rsidRPr="00F45491">
        <w:rPr>
          <w:rFonts w:ascii="Times New Roman" w:hAnsi="Times New Roman"/>
          <w:lang w:val="pt-PT"/>
        </w:rPr>
        <w:t>a</w:t>
      </w:r>
      <w:r w:rsidR="0039757D">
        <w:rPr>
          <w:rFonts w:ascii="Times New Roman" w:hAnsi="Times New Roman"/>
          <w:lang w:val="pt-PT"/>
        </w:rPr>
        <w:t>)</w:t>
      </w:r>
      <w:r w:rsidRPr="00F45491">
        <w:rPr>
          <w:rFonts w:ascii="Times New Roman" w:hAnsi="Times New Roman"/>
          <w:lang w:val="pt-PT"/>
        </w:rPr>
        <w:t xml:space="preserve"> responsável pelo cadastro no SISGEN</w:t>
      </w:r>
      <w:r w:rsidR="00F45491">
        <w:rPr>
          <w:rFonts w:ascii="Times New Roman" w:hAnsi="Times New Roman"/>
          <w:lang w:val="pt-PT"/>
        </w:rPr>
        <w:t>.</w:t>
      </w:r>
    </w:p>
  </w:footnote>
  <w:footnote w:id="3">
    <w:p w:rsidR="00320E44" w:rsidRPr="00F45491" w:rsidRDefault="00320E44">
      <w:pPr>
        <w:pStyle w:val="Textodenotaderodap"/>
        <w:rPr>
          <w:rFonts w:ascii="Times New Roman" w:hAnsi="Times New Roman"/>
        </w:rPr>
      </w:pPr>
      <w:r w:rsidRPr="00F45491">
        <w:rPr>
          <w:rStyle w:val="Refdenotaderodap"/>
          <w:rFonts w:ascii="Times New Roman" w:hAnsi="Times New Roman"/>
        </w:rPr>
        <w:footnoteRef/>
      </w:r>
      <w:r w:rsidRPr="00F45491">
        <w:rPr>
          <w:rFonts w:ascii="Times New Roman" w:hAnsi="Times New Roman"/>
        </w:rPr>
        <w:t xml:space="preserve"> Destinatário é o portador do Patrimônio Genético</w:t>
      </w:r>
      <w:r w:rsidR="0039757D">
        <w:rPr>
          <w:rFonts w:ascii="Times New Roman" w:hAnsi="Times New Roman"/>
        </w:rPr>
        <w:t xml:space="preserve"> (exemplo: pós-graduando ou pesquisador(a))</w:t>
      </w:r>
      <w:r w:rsidR="00F45491">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2" w:type="dxa"/>
      <w:tblInd w:w="-72" w:type="dxa"/>
      <w:tblLayout w:type="fixed"/>
      <w:tblCellMar>
        <w:left w:w="70" w:type="dxa"/>
        <w:right w:w="70" w:type="dxa"/>
      </w:tblCellMar>
      <w:tblLook w:val="0000"/>
    </w:tblPr>
    <w:tblGrid>
      <w:gridCol w:w="1304"/>
      <w:gridCol w:w="6564"/>
      <w:gridCol w:w="2124"/>
    </w:tblGrid>
    <w:tr w:rsidR="002F776A" w:rsidTr="002F776A">
      <w:trPr>
        <w:trHeight w:val="670"/>
      </w:trPr>
      <w:tc>
        <w:tcPr>
          <w:tcW w:w="1304" w:type="dxa"/>
        </w:tcPr>
        <w:p w:rsidR="002F776A" w:rsidRDefault="002F776A" w:rsidP="00181BEA">
          <w:pPr>
            <w:pStyle w:val="Cabealho"/>
            <w:spacing w:before="240"/>
            <w:rPr>
              <w:rFonts w:ascii="Arial Rounded MT Bold" w:hAnsi="Arial Rounded MT Bold"/>
              <w:color w:val="000000"/>
            </w:rPr>
          </w:pPr>
          <w:r>
            <w:rPr>
              <w:rFonts w:ascii="Tahoma" w:hAnsi="Tahoma"/>
              <w:noProof/>
              <w:sz w:val="28"/>
            </w:rPr>
            <w:drawing>
              <wp:inline distT="0" distB="0" distL="0" distR="0">
                <wp:extent cx="638175" cy="752475"/>
                <wp:effectExtent l="19050" t="0" r="9525" b="0"/>
                <wp:docPr id="4" name="Imagem 3"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UEM1"/>
                        <pic:cNvPicPr preferRelativeResize="0">
                          <a:picLocks noChangeArrowheads="1"/>
                        </pic:cNvPicPr>
                      </pic:nvPicPr>
                      <pic:blipFill>
                        <a:blip r:embed="rId1"/>
                        <a:srcRect/>
                        <a:stretch>
                          <a:fillRect/>
                        </a:stretch>
                      </pic:blipFill>
                      <pic:spPr bwMode="auto">
                        <a:xfrm>
                          <a:off x="0" y="0"/>
                          <a:ext cx="638175" cy="752475"/>
                        </a:xfrm>
                        <a:prstGeom prst="rect">
                          <a:avLst/>
                        </a:prstGeom>
                        <a:noFill/>
                        <a:ln w="9525">
                          <a:noFill/>
                          <a:miter lim="800000"/>
                          <a:headEnd/>
                          <a:tailEnd/>
                        </a:ln>
                      </pic:spPr>
                    </pic:pic>
                  </a:graphicData>
                </a:graphic>
              </wp:inline>
            </w:drawing>
          </w:r>
        </w:p>
      </w:tc>
      <w:tc>
        <w:tcPr>
          <w:tcW w:w="6564" w:type="dxa"/>
        </w:tcPr>
        <w:p w:rsidR="002F776A" w:rsidRPr="006A5743" w:rsidRDefault="002F776A" w:rsidP="00181BEA">
          <w:pPr>
            <w:pStyle w:val="Cabealho"/>
            <w:spacing w:before="360"/>
            <w:jc w:val="center"/>
            <w:rPr>
              <w:b/>
              <w:spacing w:val="28"/>
              <w:sz w:val="32"/>
              <w:szCs w:val="32"/>
            </w:rPr>
          </w:pPr>
          <w:r w:rsidRPr="006A5743">
            <w:rPr>
              <w:b/>
              <w:iCs/>
              <w:spacing w:val="28"/>
              <w:sz w:val="32"/>
              <w:szCs w:val="32"/>
            </w:rPr>
            <w:t>Universidade Estadual de Maringá</w:t>
          </w:r>
        </w:p>
        <w:p w:rsidR="002F776A" w:rsidRPr="00F16DD2" w:rsidRDefault="002F776A" w:rsidP="00181BEA">
          <w:pPr>
            <w:pStyle w:val="Cabealho"/>
            <w:jc w:val="center"/>
            <w:rPr>
              <w:color w:val="000000"/>
              <w:sz w:val="24"/>
              <w:szCs w:val="24"/>
            </w:rPr>
          </w:pPr>
          <w:r w:rsidRPr="00F16DD2">
            <w:rPr>
              <w:color w:val="000000"/>
              <w:sz w:val="24"/>
              <w:szCs w:val="24"/>
            </w:rPr>
            <w:t>Pró-Reitoria de Pesquisa e Pós-Graduação</w:t>
          </w:r>
        </w:p>
        <w:p w:rsidR="002F776A" w:rsidRPr="00F06586" w:rsidRDefault="002F776A" w:rsidP="00181BEA">
          <w:pPr>
            <w:pStyle w:val="Cabealho"/>
            <w:jc w:val="center"/>
            <w:rPr>
              <w:rFonts w:ascii="ShelleyAllegro BT" w:hAnsi="ShelleyAllegro BT"/>
              <w:color w:val="000000"/>
              <w:sz w:val="52"/>
              <w:szCs w:val="52"/>
            </w:rPr>
          </w:pPr>
          <w:r w:rsidRPr="00F16DD2">
            <w:rPr>
              <w:sz w:val="24"/>
              <w:szCs w:val="24"/>
            </w:rPr>
            <w:t>Comissão de Gestão do Patrimônio Genético (COPAGEN)</w:t>
          </w:r>
        </w:p>
      </w:tc>
      <w:tc>
        <w:tcPr>
          <w:tcW w:w="2124" w:type="dxa"/>
          <w:vAlign w:val="center"/>
        </w:tcPr>
        <w:p w:rsidR="002F776A" w:rsidRDefault="002F776A" w:rsidP="00181BEA">
          <w:pPr>
            <w:pStyle w:val="Cabealho"/>
            <w:ind w:right="-70"/>
            <w:jc w:val="center"/>
            <w:rPr>
              <w:rFonts w:ascii="Tahoma" w:hAnsi="Tahoma"/>
              <w:b/>
              <w:sz w:val="28"/>
            </w:rPr>
          </w:pPr>
          <w:r>
            <w:rPr>
              <w:noProof/>
            </w:rPr>
            <w:drawing>
              <wp:inline distT="0" distB="0" distL="0" distR="0">
                <wp:extent cx="561975" cy="676275"/>
                <wp:effectExtent l="19050" t="0" r="9525"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61975" cy="676275"/>
                        </a:xfrm>
                        <a:prstGeom prst="rect">
                          <a:avLst/>
                        </a:prstGeom>
                        <a:noFill/>
                        <a:ln w="9525">
                          <a:noFill/>
                          <a:miter lim="800000"/>
                          <a:headEnd/>
                          <a:tailEnd/>
                        </a:ln>
                      </pic:spPr>
                    </pic:pic>
                  </a:graphicData>
                </a:graphic>
              </wp:inline>
            </w:drawing>
          </w:r>
        </w:p>
      </w:tc>
    </w:tr>
  </w:tbl>
  <w:p w:rsidR="00B07378" w:rsidRDefault="0015589C" w:rsidP="00081708">
    <w:pPr>
      <w:pStyle w:val="Cabealho"/>
    </w:pPr>
    <w:r>
      <w:rPr>
        <w:noProof/>
      </w:rPr>
      <w:drawing>
        <wp:anchor distT="0" distB="0" distL="114300" distR="114300" simplePos="0" relativeHeight="251657216" behindDoc="1" locked="0" layoutInCell="1" allowOverlap="1">
          <wp:simplePos x="0" y="0"/>
          <wp:positionH relativeFrom="column">
            <wp:align>center</wp:align>
          </wp:positionH>
          <wp:positionV relativeFrom="paragraph">
            <wp:posOffset>1402080</wp:posOffset>
          </wp:positionV>
          <wp:extent cx="3867150" cy="4724400"/>
          <wp:effectExtent l="19050" t="0" r="0" b="0"/>
          <wp:wrapNone/>
          <wp:docPr id="1" name="Imagem 1" descr="logo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ca"/>
                  <pic:cNvPicPr>
                    <a:picLocks noChangeAspect="1" noChangeArrowheads="1"/>
                  </pic:cNvPicPr>
                </pic:nvPicPr>
                <pic:blipFill>
                  <a:blip r:embed="rId3"/>
                  <a:srcRect/>
                  <a:stretch>
                    <a:fillRect/>
                  </a:stretch>
                </pic:blipFill>
                <pic:spPr bwMode="auto">
                  <a:xfrm>
                    <a:off x="0" y="0"/>
                    <a:ext cx="3867150" cy="47244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2" w:type="dxa"/>
      <w:tblInd w:w="-72" w:type="dxa"/>
      <w:tblLayout w:type="fixed"/>
      <w:tblCellMar>
        <w:left w:w="70" w:type="dxa"/>
        <w:right w:w="70" w:type="dxa"/>
      </w:tblCellMar>
      <w:tblLook w:val="0000"/>
    </w:tblPr>
    <w:tblGrid>
      <w:gridCol w:w="1304"/>
      <w:gridCol w:w="6564"/>
      <w:gridCol w:w="2124"/>
    </w:tblGrid>
    <w:tr w:rsidR="00DE3031" w:rsidTr="008A2064">
      <w:trPr>
        <w:trHeight w:val="670"/>
      </w:trPr>
      <w:tc>
        <w:tcPr>
          <w:tcW w:w="1304" w:type="dxa"/>
        </w:tcPr>
        <w:p w:rsidR="00DE3031" w:rsidRDefault="0015589C" w:rsidP="00905B57">
          <w:pPr>
            <w:pStyle w:val="Cabealho"/>
            <w:spacing w:before="240"/>
            <w:rPr>
              <w:rFonts w:ascii="Arial Rounded MT Bold" w:hAnsi="Arial Rounded MT Bold"/>
              <w:color w:val="000000"/>
            </w:rPr>
          </w:pPr>
          <w:r>
            <w:rPr>
              <w:rFonts w:ascii="Tahoma" w:hAnsi="Tahoma"/>
              <w:noProof/>
              <w:sz w:val="28"/>
            </w:rPr>
            <w:drawing>
              <wp:inline distT="0" distB="0" distL="0" distR="0">
                <wp:extent cx="638175" cy="752475"/>
                <wp:effectExtent l="19050" t="0" r="9525" b="0"/>
                <wp:docPr id="3" name="Imagem 3"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UEM1"/>
                        <pic:cNvPicPr preferRelativeResize="0">
                          <a:picLocks noChangeArrowheads="1"/>
                        </pic:cNvPicPr>
                      </pic:nvPicPr>
                      <pic:blipFill>
                        <a:blip r:embed="rId1"/>
                        <a:srcRect/>
                        <a:stretch>
                          <a:fillRect/>
                        </a:stretch>
                      </pic:blipFill>
                      <pic:spPr bwMode="auto">
                        <a:xfrm>
                          <a:off x="0" y="0"/>
                          <a:ext cx="638175" cy="752475"/>
                        </a:xfrm>
                        <a:prstGeom prst="rect">
                          <a:avLst/>
                        </a:prstGeom>
                        <a:noFill/>
                        <a:ln w="9525">
                          <a:noFill/>
                          <a:miter lim="800000"/>
                          <a:headEnd/>
                          <a:tailEnd/>
                        </a:ln>
                      </pic:spPr>
                    </pic:pic>
                  </a:graphicData>
                </a:graphic>
              </wp:inline>
            </w:drawing>
          </w:r>
        </w:p>
      </w:tc>
      <w:tc>
        <w:tcPr>
          <w:tcW w:w="6564" w:type="dxa"/>
        </w:tcPr>
        <w:p w:rsidR="00DE3031" w:rsidRPr="006A5743" w:rsidRDefault="00DE3031" w:rsidP="006A5743">
          <w:pPr>
            <w:pStyle w:val="Cabealho"/>
            <w:spacing w:before="360"/>
            <w:jc w:val="center"/>
            <w:rPr>
              <w:b/>
              <w:spacing w:val="28"/>
              <w:sz w:val="32"/>
              <w:szCs w:val="32"/>
            </w:rPr>
          </w:pPr>
          <w:r w:rsidRPr="006A5743">
            <w:rPr>
              <w:b/>
              <w:iCs/>
              <w:spacing w:val="28"/>
              <w:sz w:val="32"/>
              <w:szCs w:val="32"/>
            </w:rPr>
            <w:t>Universidade Estadual de Maringá</w:t>
          </w:r>
        </w:p>
        <w:p w:rsidR="00DE3031" w:rsidRPr="00F16DD2" w:rsidRDefault="00E61FF1" w:rsidP="00E61FF1">
          <w:pPr>
            <w:pStyle w:val="Cabealho"/>
            <w:jc w:val="center"/>
            <w:rPr>
              <w:color w:val="000000"/>
              <w:sz w:val="24"/>
              <w:szCs w:val="24"/>
            </w:rPr>
          </w:pPr>
          <w:r w:rsidRPr="00F16DD2">
            <w:rPr>
              <w:color w:val="000000"/>
              <w:sz w:val="24"/>
              <w:szCs w:val="24"/>
            </w:rPr>
            <w:t>Pró-Reitoria de Pesquisa e Pós-Graduação</w:t>
          </w:r>
        </w:p>
        <w:p w:rsidR="00E61FF1" w:rsidRPr="00F06586" w:rsidRDefault="00F16DD2" w:rsidP="00E61FF1">
          <w:pPr>
            <w:pStyle w:val="Cabealho"/>
            <w:jc w:val="center"/>
            <w:rPr>
              <w:rFonts w:ascii="ShelleyAllegro BT" w:hAnsi="ShelleyAllegro BT"/>
              <w:color w:val="000000"/>
              <w:sz w:val="52"/>
              <w:szCs w:val="52"/>
            </w:rPr>
          </w:pPr>
          <w:r w:rsidRPr="00F16DD2">
            <w:rPr>
              <w:sz w:val="24"/>
              <w:szCs w:val="24"/>
            </w:rPr>
            <w:t>Comissão de Gestão do Patrimônio Genético (COPAGEN)</w:t>
          </w:r>
        </w:p>
      </w:tc>
      <w:tc>
        <w:tcPr>
          <w:tcW w:w="2124" w:type="dxa"/>
          <w:vAlign w:val="center"/>
        </w:tcPr>
        <w:p w:rsidR="00DE3031" w:rsidRDefault="00BA0B56" w:rsidP="008C3575">
          <w:pPr>
            <w:pStyle w:val="Cabealho"/>
            <w:ind w:right="-70"/>
            <w:jc w:val="center"/>
            <w:rPr>
              <w:rFonts w:ascii="Tahoma" w:hAnsi="Tahoma"/>
              <w:b/>
              <w:sz w:val="28"/>
            </w:rPr>
          </w:pPr>
          <w:r>
            <w:rPr>
              <w:noProof/>
            </w:rPr>
            <w:drawing>
              <wp:inline distT="0" distB="0" distL="0" distR="0">
                <wp:extent cx="561975" cy="6762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61975" cy="676275"/>
                        </a:xfrm>
                        <a:prstGeom prst="rect">
                          <a:avLst/>
                        </a:prstGeom>
                        <a:noFill/>
                        <a:ln w="9525">
                          <a:noFill/>
                          <a:miter lim="800000"/>
                          <a:headEnd/>
                          <a:tailEnd/>
                        </a:ln>
                      </pic:spPr>
                    </pic:pic>
                  </a:graphicData>
                </a:graphic>
              </wp:inline>
            </w:drawing>
          </w:r>
        </w:p>
      </w:tc>
    </w:tr>
  </w:tbl>
  <w:p w:rsidR="00B07378" w:rsidRDefault="003641D4" w:rsidP="00BA0B56">
    <w:pPr>
      <w:pStyle w:val="Cabealh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4.75pt;margin-top:160.35pt;width:221.45pt;height:272.8pt;z-index:-251658240;visibility:visible;mso-position-horizontal-relative:text;mso-position-vertical-relative:text" o:allowincell="f">
          <v:imagedata r:id="rId3" o:title="" gain="13107f" blacklevel="26214f"/>
        </v:shape>
        <o:OLEObject Type="Embed" ProgID="Word.Picture.8" ShapeID="_x0000_s1027" DrawAspect="Content" ObjectID="_1777297564" r:id="rId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D002D"/>
    <w:multiLevelType w:val="hybridMultilevel"/>
    <w:tmpl w:val="FE745502"/>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6237E36"/>
    <w:multiLevelType w:val="hybridMultilevel"/>
    <w:tmpl w:val="7EA4C5CE"/>
    <w:lvl w:ilvl="0" w:tplc="0416000F">
      <w:start w:val="1"/>
      <w:numFmt w:val="decimal"/>
      <w:lvlText w:val="%1."/>
      <w:lvlJc w:val="left"/>
      <w:pPr>
        <w:ind w:left="360" w:hanging="360"/>
      </w:pPr>
      <w:rPr>
        <w:rFonts w:hint="default"/>
      </w:rPr>
    </w:lvl>
    <w:lvl w:ilvl="1" w:tplc="04160013">
      <w:start w:val="1"/>
      <w:numFmt w:val="upperRoman"/>
      <w:lvlText w:val="%2."/>
      <w:lvlJc w:val="right"/>
      <w:pPr>
        <w:ind w:left="1080" w:hanging="360"/>
      </w:pPr>
    </w:lvl>
    <w:lvl w:ilvl="2" w:tplc="04160019">
      <w:start w:val="1"/>
      <w:numFmt w:val="lowerLetter"/>
      <w:lvlText w:val="%3."/>
      <w:lvlJc w:val="lef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2F480846"/>
    <w:multiLevelType w:val="multilevel"/>
    <w:tmpl w:val="1B201D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7C0BEE"/>
    <w:multiLevelType w:val="hybridMultilevel"/>
    <w:tmpl w:val="C79E782A"/>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cs="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4">
    <w:nsid w:val="40303BBB"/>
    <w:multiLevelType w:val="hybridMultilevel"/>
    <w:tmpl w:val="137E50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49776D"/>
    <w:multiLevelType w:val="hybridMultilevel"/>
    <w:tmpl w:val="AC56082E"/>
    <w:lvl w:ilvl="0" w:tplc="984AD6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5FC5605D"/>
    <w:multiLevelType w:val="hybridMultilevel"/>
    <w:tmpl w:val="17C08A7E"/>
    <w:lvl w:ilvl="0" w:tplc="04160001">
      <w:start w:val="1"/>
      <w:numFmt w:val="bullet"/>
      <w:lvlText w:val=""/>
      <w:lvlJc w:val="left"/>
      <w:pPr>
        <w:tabs>
          <w:tab w:val="num" w:pos="2132"/>
        </w:tabs>
        <w:ind w:left="2132" w:hanging="360"/>
      </w:pPr>
      <w:rPr>
        <w:rFonts w:ascii="Symbol" w:hAnsi="Symbol" w:hint="default"/>
      </w:rPr>
    </w:lvl>
    <w:lvl w:ilvl="1" w:tplc="04160003" w:tentative="1">
      <w:start w:val="1"/>
      <w:numFmt w:val="bullet"/>
      <w:lvlText w:val="o"/>
      <w:lvlJc w:val="left"/>
      <w:pPr>
        <w:tabs>
          <w:tab w:val="num" w:pos="2852"/>
        </w:tabs>
        <w:ind w:left="2852" w:hanging="360"/>
      </w:pPr>
      <w:rPr>
        <w:rFonts w:ascii="Courier New" w:hAnsi="Courier New" w:cs="Courier New" w:hint="default"/>
      </w:rPr>
    </w:lvl>
    <w:lvl w:ilvl="2" w:tplc="04160005" w:tentative="1">
      <w:start w:val="1"/>
      <w:numFmt w:val="bullet"/>
      <w:lvlText w:val=""/>
      <w:lvlJc w:val="left"/>
      <w:pPr>
        <w:tabs>
          <w:tab w:val="num" w:pos="3572"/>
        </w:tabs>
        <w:ind w:left="3572" w:hanging="360"/>
      </w:pPr>
      <w:rPr>
        <w:rFonts w:ascii="Wingdings" w:hAnsi="Wingdings" w:hint="default"/>
      </w:rPr>
    </w:lvl>
    <w:lvl w:ilvl="3" w:tplc="04160001" w:tentative="1">
      <w:start w:val="1"/>
      <w:numFmt w:val="bullet"/>
      <w:lvlText w:val=""/>
      <w:lvlJc w:val="left"/>
      <w:pPr>
        <w:tabs>
          <w:tab w:val="num" w:pos="4292"/>
        </w:tabs>
        <w:ind w:left="4292" w:hanging="360"/>
      </w:pPr>
      <w:rPr>
        <w:rFonts w:ascii="Symbol" w:hAnsi="Symbol" w:hint="default"/>
      </w:rPr>
    </w:lvl>
    <w:lvl w:ilvl="4" w:tplc="04160003" w:tentative="1">
      <w:start w:val="1"/>
      <w:numFmt w:val="bullet"/>
      <w:lvlText w:val="o"/>
      <w:lvlJc w:val="left"/>
      <w:pPr>
        <w:tabs>
          <w:tab w:val="num" w:pos="5012"/>
        </w:tabs>
        <w:ind w:left="5012" w:hanging="360"/>
      </w:pPr>
      <w:rPr>
        <w:rFonts w:ascii="Courier New" w:hAnsi="Courier New" w:cs="Courier New" w:hint="default"/>
      </w:rPr>
    </w:lvl>
    <w:lvl w:ilvl="5" w:tplc="04160005" w:tentative="1">
      <w:start w:val="1"/>
      <w:numFmt w:val="bullet"/>
      <w:lvlText w:val=""/>
      <w:lvlJc w:val="left"/>
      <w:pPr>
        <w:tabs>
          <w:tab w:val="num" w:pos="5732"/>
        </w:tabs>
        <w:ind w:left="5732" w:hanging="360"/>
      </w:pPr>
      <w:rPr>
        <w:rFonts w:ascii="Wingdings" w:hAnsi="Wingdings" w:hint="default"/>
      </w:rPr>
    </w:lvl>
    <w:lvl w:ilvl="6" w:tplc="04160001" w:tentative="1">
      <w:start w:val="1"/>
      <w:numFmt w:val="bullet"/>
      <w:lvlText w:val=""/>
      <w:lvlJc w:val="left"/>
      <w:pPr>
        <w:tabs>
          <w:tab w:val="num" w:pos="6452"/>
        </w:tabs>
        <w:ind w:left="6452" w:hanging="360"/>
      </w:pPr>
      <w:rPr>
        <w:rFonts w:ascii="Symbol" w:hAnsi="Symbol" w:hint="default"/>
      </w:rPr>
    </w:lvl>
    <w:lvl w:ilvl="7" w:tplc="04160003" w:tentative="1">
      <w:start w:val="1"/>
      <w:numFmt w:val="bullet"/>
      <w:lvlText w:val="o"/>
      <w:lvlJc w:val="left"/>
      <w:pPr>
        <w:tabs>
          <w:tab w:val="num" w:pos="7172"/>
        </w:tabs>
        <w:ind w:left="7172" w:hanging="360"/>
      </w:pPr>
      <w:rPr>
        <w:rFonts w:ascii="Courier New" w:hAnsi="Courier New" w:cs="Courier New" w:hint="default"/>
      </w:rPr>
    </w:lvl>
    <w:lvl w:ilvl="8" w:tplc="04160005" w:tentative="1">
      <w:start w:val="1"/>
      <w:numFmt w:val="bullet"/>
      <w:lvlText w:val=""/>
      <w:lvlJc w:val="left"/>
      <w:pPr>
        <w:tabs>
          <w:tab w:val="num" w:pos="7892"/>
        </w:tabs>
        <w:ind w:left="7892" w:hanging="360"/>
      </w:pPr>
      <w:rPr>
        <w:rFonts w:ascii="Wingdings" w:hAnsi="Wingdings" w:hint="default"/>
      </w:rPr>
    </w:lvl>
  </w:abstractNum>
  <w:abstractNum w:abstractNumId="7">
    <w:nsid w:val="697F0083"/>
    <w:multiLevelType w:val="hybridMultilevel"/>
    <w:tmpl w:val="B9D232C0"/>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cs="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8">
    <w:nsid w:val="702E6945"/>
    <w:multiLevelType w:val="singleLevel"/>
    <w:tmpl w:val="97F068C2"/>
    <w:lvl w:ilvl="0">
      <w:start w:val="1"/>
      <w:numFmt w:val="decimal"/>
      <w:lvlText w:val="%1-"/>
      <w:lvlJc w:val="left"/>
      <w:pPr>
        <w:tabs>
          <w:tab w:val="num" w:pos="1494"/>
        </w:tabs>
        <w:ind w:left="1494" w:hanging="360"/>
      </w:pPr>
      <w:rPr>
        <w:rFonts w:hint="default"/>
      </w:rPr>
    </w:lvl>
  </w:abstractNum>
  <w:abstractNum w:abstractNumId="9">
    <w:nsid w:val="70844444"/>
    <w:multiLevelType w:val="hybridMultilevel"/>
    <w:tmpl w:val="7EA4C5CE"/>
    <w:lvl w:ilvl="0" w:tplc="0416000F">
      <w:start w:val="1"/>
      <w:numFmt w:val="decimal"/>
      <w:lvlText w:val="%1."/>
      <w:lvlJc w:val="left"/>
      <w:pPr>
        <w:ind w:left="360" w:hanging="360"/>
      </w:pPr>
      <w:rPr>
        <w:rFonts w:hint="default"/>
      </w:rPr>
    </w:lvl>
    <w:lvl w:ilvl="1" w:tplc="04160013">
      <w:start w:val="1"/>
      <w:numFmt w:val="upperRoman"/>
      <w:lvlText w:val="%2."/>
      <w:lvlJc w:val="right"/>
      <w:pPr>
        <w:ind w:left="1080" w:hanging="360"/>
      </w:pPr>
    </w:lvl>
    <w:lvl w:ilvl="2" w:tplc="04160019">
      <w:start w:val="1"/>
      <w:numFmt w:val="lowerLetter"/>
      <w:lvlText w:val="%3."/>
      <w:lvlJc w:val="lef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8"/>
  </w:num>
  <w:num w:numId="2">
    <w:abstractNumId w:val="0"/>
  </w:num>
  <w:num w:numId="3">
    <w:abstractNumId w:val="6"/>
  </w:num>
  <w:num w:numId="4">
    <w:abstractNumId w:val="7"/>
  </w:num>
  <w:num w:numId="5">
    <w:abstractNumId w:val="3"/>
  </w:num>
  <w:num w:numId="6">
    <w:abstractNumId w:val="4"/>
  </w:num>
  <w:num w:numId="7">
    <w:abstractNumId w:val="2"/>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stylePaneFormatFilter w:val="3F01"/>
  <w:defaultTabStop w:val="708"/>
  <w:hyphenationZone w:val="425"/>
  <w:characterSpacingControl w:val="doNotCompress"/>
  <w:savePreviewPicture/>
  <w:hdrShapeDefaults>
    <o:shapedefaults v:ext="edit" spidmax="32770"/>
    <o:shapelayout v:ext="edit">
      <o:idmap v:ext="edit" data="1"/>
    </o:shapelayout>
  </w:hdrShapeDefaults>
  <w:footnotePr>
    <w:footnote w:id="0"/>
    <w:footnote w:id="1"/>
  </w:footnotePr>
  <w:endnotePr>
    <w:endnote w:id="0"/>
    <w:endnote w:id="1"/>
  </w:endnotePr>
  <w:compat/>
  <w:rsids>
    <w:rsidRoot w:val="002C026B"/>
    <w:rsid w:val="000059B8"/>
    <w:rsid w:val="00007D7E"/>
    <w:rsid w:val="00012BD2"/>
    <w:rsid w:val="00015694"/>
    <w:rsid w:val="0001571E"/>
    <w:rsid w:val="000200F1"/>
    <w:rsid w:val="00021400"/>
    <w:rsid w:val="00021D52"/>
    <w:rsid w:val="00024F7D"/>
    <w:rsid w:val="0003541B"/>
    <w:rsid w:val="00037969"/>
    <w:rsid w:val="00041C48"/>
    <w:rsid w:val="00041FE1"/>
    <w:rsid w:val="00047F92"/>
    <w:rsid w:val="00056ECE"/>
    <w:rsid w:val="00056EE8"/>
    <w:rsid w:val="000578DA"/>
    <w:rsid w:val="00062864"/>
    <w:rsid w:val="00064E10"/>
    <w:rsid w:val="00067447"/>
    <w:rsid w:val="00075818"/>
    <w:rsid w:val="000810AD"/>
    <w:rsid w:val="00081708"/>
    <w:rsid w:val="0008290A"/>
    <w:rsid w:val="00084D40"/>
    <w:rsid w:val="00084ECB"/>
    <w:rsid w:val="000912BA"/>
    <w:rsid w:val="0009377A"/>
    <w:rsid w:val="00094D9E"/>
    <w:rsid w:val="000A49A4"/>
    <w:rsid w:val="000A618D"/>
    <w:rsid w:val="000C33FB"/>
    <w:rsid w:val="000D789F"/>
    <w:rsid w:val="000E0D86"/>
    <w:rsid w:val="000E3F88"/>
    <w:rsid w:val="000E5D38"/>
    <w:rsid w:val="000F376E"/>
    <w:rsid w:val="001023E6"/>
    <w:rsid w:val="00105954"/>
    <w:rsid w:val="001068BF"/>
    <w:rsid w:val="00107CAB"/>
    <w:rsid w:val="00116FD3"/>
    <w:rsid w:val="00120ADA"/>
    <w:rsid w:val="001212D2"/>
    <w:rsid w:val="00124FD7"/>
    <w:rsid w:val="001263A4"/>
    <w:rsid w:val="00136DAB"/>
    <w:rsid w:val="0014638B"/>
    <w:rsid w:val="00152D2A"/>
    <w:rsid w:val="0015589C"/>
    <w:rsid w:val="001571A3"/>
    <w:rsid w:val="00157828"/>
    <w:rsid w:val="0015795D"/>
    <w:rsid w:val="0016245A"/>
    <w:rsid w:val="001633D2"/>
    <w:rsid w:val="0016416B"/>
    <w:rsid w:val="001642E9"/>
    <w:rsid w:val="001653BC"/>
    <w:rsid w:val="00166B74"/>
    <w:rsid w:val="00174956"/>
    <w:rsid w:val="00180B38"/>
    <w:rsid w:val="00182039"/>
    <w:rsid w:val="00184C40"/>
    <w:rsid w:val="00191150"/>
    <w:rsid w:val="0019211F"/>
    <w:rsid w:val="0019481E"/>
    <w:rsid w:val="0019588E"/>
    <w:rsid w:val="001A0DB5"/>
    <w:rsid w:val="001A4530"/>
    <w:rsid w:val="001A5324"/>
    <w:rsid w:val="001A6D9F"/>
    <w:rsid w:val="001B537D"/>
    <w:rsid w:val="001B67EF"/>
    <w:rsid w:val="001C0612"/>
    <w:rsid w:val="001C063A"/>
    <w:rsid w:val="001C0BF1"/>
    <w:rsid w:val="001C2237"/>
    <w:rsid w:val="001D214F"/>
    <w:rsid w:val="001D7620"/>
    <w:rsid w:val="001D7946"/>
    <w:rsid w:val="001E4AB5"/>
    <w:rsid w:val="00200A8E"/>
    <w:rsid w:val="002020C9"/>
    <w:rsid w:val="00206B01"/>
    <w:rsid w:val="00212FA1"/>
    <w:rsid w:val="00216C05"/>
    <w:rsid w:val="00221CA4"/>
    <w:rsid w:val="00227BF1"/>
    <w:rsid w:val="0023229E"/>
    <w:rsid w:val="00234B27"/>
    <w:rsid w:val="00234E77"/>
    <w:rsid w:val="002421F5"/>
    <w:rsid w:val="00247EFA"/>
    <w:rsid w:val="00251B55"/>
    <w:rsid w:val="00252403"/>
    <w:rsid w:val="002659E0"/>
    <w:rsid w:val="00281EAC"/>
    <w:rsid w:val="0028451B"/>
    <w:rsid w:val="0028463D"/>
    <w:rsid w:val="0028633E"/>
    <w:rsid w:val="00286795"/>
    <w:rsid w:val="00286AA1"/>
    <w:rsid w:val="00287569"/>
    <w:rsid w:val="00290215"/>
    <w:rsid w:val="00291481"/>
    <w:rsid w:val="002916ED"/>
    <w:rsid w:val="00291B9B"/>
    <w:rsid w:val="002A00F7"/>
    <w:rsid w:val="002B46F1"/>
    <w:rsid w:val="002B6AEA"/>
    <w:rsid w:val="002B6F12"/>
    <w:rsid w:val="002C026B"/>
    <w:rsid w:val="002C04DB"/>
    <w:rsid w:val="002C2352"/>
    <w:rsid w:val="002C710C"/>
    <w:rsid w:val="002C7261"/>
    <w:rsid w:val="002D0D34"/>
    <w:rsid w:val="002D201F"/>
    <w:rsid w:val="002D579C"/>
    <w:rsid w:val="002D5C85"/>
    <w:rsid w:val="002E35C1"/>
    <w:rsid w:val="002E40EB"/>
    <w:rsid w:val="002E71C1"/>
    <w:rsid w:val="002F06C3"/>
    <w:rsid w:val="002F776A"/>
    <w:rsid w:val="00301489"/>
    <w:rsid w:val="003049E1"/>
    <w:rsid w:val="003069DF"/>
    <w:rsid w:val="00307739"/>
    <w:rsid w:val="00320E44"/>
    <w:rsid w:val="00321CE5"/>
    <w:rsid w:val="003412FD"/>
    <w:rsid w:val="00350E6D"/>
    <w:rsid w:val="003525E3"/>
    <w:rsid w:val="003641D4"/>
    <w:rsid w:val="003644AC"/>
    <w:rsid w:val="00365A3C"/>
    <w:rsid w:val="00366C5A"/>
    <w:rsid w:val="00367C27"/>
    <w:rsid w:val="00373BFD"/>
    <w:rsid w:val="0037604C"/>
    <w:rsid w:val="00380581"/>
    <w:rsid w:val="0038107F"/>
    <w:rsid w:val="00395302"/>
    <w:rsid w:val="0039757D"/>
    <w:rsid w:val="003B5258"/>
    <w:rsid w:val="003B5B48"/>
    <w:rsid w:val="003C0F3B"/>
    <w:rsid w:val="003C20EB"/>
    <w:rsid w:val="003D03C8"/>
    <w:rsid w:val="003D0A2F"/>
    <w:rsid w:val="003D1292"/>
    <w:rsid w:val="003F3CDD"/>
    <w:rsid w:val="00401F4A"/>
    <w:rsid w:val="00405748"/>
    <w:rsid w:val="004200F8"/>
    <w:rsid w:val="00425F71"/>
    <w:rsid w:val="0042635F"/>
    <w:rsid w:val="00427DD9"/>
    <w:rsid w:val="00437766"/>
    <w:rsid w:val="00440EC0"/>
    <w:rsid w:val="00445E24"/>
    <w:rsid w:val="00450604"/>
    <w:rsid w:val="00453EE1"/>
    <w:rsid w:val="00455924"/>
    <w:rsid w:val="00455BE4"/>
    <w:rsid w:val="00456A95"/>
    <w:rsid w:val="004617FC"/>
    <w:rsid w:val="004813A9"/>
    <w:rsid w:val="00482BDA"/>
    <w:rsid w:val="0048650B"/>
    <w:rsid w:val="00490F5D"/>
    <w:rsid w:val="00492D20"/>
    <w:rsid w:val="00496116"/>
    <w:rsid w:val="00496C4F"/>
    <w:rsid w:val="004A470A"/>
    <w:rsid w:val="004B42F6"/>
    <w:rsid w:val="004B4ED1"/>
    <w:rsid w:val="004B5318"/>
    <w:rsid w:val="004C37F8"/>
    <w:rsid w:val="004C7934"/>
    <w:rsid w:val="004D1566"/>
    <w:rsid w:val="004D5218"/>
    <w:rsid w:val="004D759C"/>
    <w:rsid w:val="004D7C91"/>
    <w:rsid w:val="004F088D"/>
    <w:rsid w:val="004F5F82"/>
    <w:rsid w:val="00503FDF"/>
    <w:rsid w:val="00510795"/>
    <w:rsid w:val="00512172"/>
    <w:rsid w:val="005165BE"/>
    <w:rsid w:val="00521940"/>
    <w:rsid w:val="00523622"/>
    <w:rsid w:val="00525180"/>
    <w:rsid w:val="00526D96"/>
    <w:rsid w:val="00534036"/>
    <w:rsid w:val="00534509"/>
    <w:rsid w:val="00536AB4"/>
    <w:rsid w:val="005375D0"/>
    <w:rsid w:val="005439C3"/>
    <w:rsid w:val="00543C40"/>
    <w:rsid w:val="00544CAD"/>
    <w:rsid w:val="005506F6"/>
    <w:rsid w:val="0056098D"/>
    <w:rsid w:val="00560DC9"/>
    <w:rsid w:val="00565094"/>
    <w:rsid w:val="005658C9"/>
    <w:rsid w:val="00565B02"/>
    <w:rsid w:val="00566892"/>
    <w:rsid w:val="00572BDF"/>
    <w:rsid w:val="0059097D"/>
    <w:rsid w:val="0059192B"/>
    <w:rsid w:val="005A1DF1"/>
    <w:rsid w:val="005A6190"/>
    <w:rsid w:val="005B4DBD"/>
    <w:rsid w:val="005C70F1"/>
    <w:rsid w:val="005D3F69"/>
    <w:rsid w:val="005E3D40"/>
    <w:rsid w:val="005E560F"/>
    <w:rsid w:val="005F0ECA"/>
    <w:rsid w:val="005F1901"/>
    <w:rsid w:val="005F5803"/>
    <w:rsid w:val="0060304B"/>
    <w:rsid w:val="00603FCD"/>
    <w:rsid w:val="006063FE"/>
    <w:rsid w:val="00607439"/>
    <w:rsid w:val="00607799"/>
    <w:rsid w:val="0061016F"/>
    <w:rsid w:val="00612C5D"/>
    <w:rsid w:val="00614EA7"/>
    <w:rsid w:val="00623B52"/>
    <w:rsid w:val="006366A3"/>
    <w:rsid w:val="006378D0"/>
    <w:rsid w:val="006410F7"/>
    <w:rsid w:val="00642A6A"/>
    <w:rsid w:val="006469B3"/>
    <w:rsid w:val="00647553"/>
    <w:rsid w:val="006540A6"/>
    <w:rsid w:val="00655973"/>
    <w:rsid w:val="00666385"/>
    <w:rsid w:val="00670B67"/>
    <w:rsid w:val="00680F96"/>
    <w:rsid w:val="006840FD"/>
    <w:rsid w:val="00686ABA"/>
    <w:rsid w:val="00694B94"/>
    <w:rsid w:val="006A38B2"/>
    <w:rsid w:val="006A5743"/>
    <w:rsid w:val="006B14CE"/>
    <w:rsid w:val="006B45E6"/>
    <w:rsid w:val="006B6763"/>
    <w:rsid w:val="006C32D7"/>
    <w:rsid w:val="006C62F9"/>
    <w:rsid w:val="006D2A29"/>
    <w:rsid w:val="006D5A30"/>
    <w:rsid w:val="006D6046"/>
    <w:rsid w:val="006E02A6"/>
    <w:rsid w:val="006E54EE"/>
    <w:rsid w:val="006E761F"/>
    <w:rsid w:val="006E7AE7"/>
    <w:rsid w:val="006E7B2A"/>
    <w:rsid w:val="00704B3B"/>
    <w:rsid w:val="007058BF"/>
    <w:rsid w:val="00706B1D"/>
    <w:rsid w:val="00707971"/>
    <w:rsid w:val="00713660"/>
    <w:rsid w:val="00732145"/>
    <w:rsid w:val="00733130"/>
    <w:rsid w:val="0073471D"/>
    <w:rsid w:val="00740378"/>
    <w:rsid w:val="00751DFB"/>
    <w:rsid w:val="00751FA3"/>
    <w:rsid w:val="00755541"/>
    <w:rsid w:val="00764E2F"/>
    <w:rsid w:val="00771FBC"/>
    <w:rsid w:val="0077270D"/>
    <w:rsid w:val="00773AB1"/>
    <w:rsid w:val="00785B6D"/>
    <w:rsid w:val="007872A2"/>
    <w:rsid w:val="00797C07"/>
    <w:rsid w:val="007A721C"/>
    <w:rsid w:val="007B0E9F"/>
    <w:rsid w:val="007B1845"/>
    <w:rsid w:val="007B5BDE"/>
    <w:rsid w:val="007B6C2B"/>
    <w:rsid w:val="007B6CB1"/>
    <w:rsid w:val="007C5F35"/>
    <w:rsid w:val="007C6A42"/>
    <w:rsid w:val="007D28FD"/>
    <w:rsid w:val="007D36E6"/>
    <w:rsid w:val="007D5164"/>
    <w:rsid w:val="007E1469"/>
    <w:rsid w:val="007E3926"/>
    <w:rsid w:val="007F0725"/>
    <w:rsid w:val="007F1385"/>
    <w:rsid w:val="007F60AB"/>
    <w:rsid w:val="007F6424"/>
    <w:rsid w:val="00814A52"/>
    <w:rsid w:val="00814F99"/>
    <w:rsid w:val="00815AB1"/>
    <w:rsid w:val="008169D9"/>
    <w:rsid w:val="008203DA"/>
    <w:rsid w:val="00821EA0"/>
    <w:rsid w:val="008248FE"/>
    <w:rsid w:val="008278AF"/>
    <w:rsid w:val="00827B6C"/>
    <w:rsid w:val="00835D0E"/>
    <w:rsid w:val="00835DCA"/>
    <w:rsid w:val="00837CBF"/>
    <w:rsid w:val="008401B6"/>
    <w:rsid w:val="00842023"/>
    <w:rsid w:val="00844513"/>
    <w:rsid w:val="0084725F"/>
    <w:rsid w:val="00847E8C"/>
    <w:rsid w:val="00853023"/>
    <w:rsid w:val="00853E93"/>
    <w:rsid w:val="00853F88"/>
    <w:rsid w:val="008568DE"/>
    <w:rsid w:val="00860EA5"/>
    <w:rsid w:val="00862394"/>
    <w:rsid w:val="008666ED"/>
    <w:rsid w:val="00872594"/>
    <w:rsid w:val="008741FA"/>
    <w:rsid w:val="00875AAA"/>
    <w:rsid w:val="00883D0B"/>
    <w:rsid w:val="00890A92"/>
    <w:rsid w:val="00890DC1"/>
    <w:rsid w:val="00894975"/>
    <w:rsid w:val="00897332"/>
    <w:rsid w:val="008A08BA"/>
    <w:rsid w:val="008A16F8"/>
    <w:rsid w:val="008A2064"/>
    <w:rsid w:val="008A26C1"/>
    <w:rsid w:val="008A38A0"/>
    <w:rsid w:val="008A70D0"/>
    <w:rsid w:val="008A768F"/>
    <w:rsid w:val="008B08BF"/>
    <w:rsid w:val="008B1654"/>
    <w:rsid w:val="008B4977"/>
    <w:rsid w:val="008C1A9F"/>
    <w:rsid w:val="008C3575"/>
    <w:rsid w:val="008C6761"/>
    <w:rsid w:val="008D7F5F"/>
    <w:rsid w:val="008F3862"/>
    <w:rsid w:val="008F4124"/>
    <w:rsid w:val="008F4762"/>
    <w:rsid w:val="008F4A64"/>
    <w:rsid w:val="008F552C"/>
    <w:rsid w:val="00905B57"/>
    <w:rsid w:val="009218C4"/>
    <w:rsid w:val="009220E0"/>
    <w:rsid w:val="0092539F"/>
    <w:rsid w:val="00933070"/>
    <w:rsid w:val="00940BC9"/>
    <w:rsid w:val="00942E75"/>
    <w:rsid w:val="00945F2E"/>
    <w:rsid w:val="009529FB"/>
    <w:rsid w:val="00955F5D"/>
    <w:rsid w:val="00957418"/>
    <w:rsid w:val="009648D5"/>
    <w:rsid w:val="00976286"/>
    <w:rsid w:val="0099165B"/>
    <w:rsid w:val="00991971"/>
    <w:rsid w:val="00995113"/>
    <w:rsid w:val="00997D95"/>
    <w:rsid w:val="009A107C"/>
    <w:rsid w:val="009A1126"/>
    <w:rsid w:val="009B0BDE"/>
    <w:rsid w:val="009D107A"/>
    <w:rsid w:val="009E046F"/>
    <w:rsid w:val="009E2581"/>
    <w:rsid w:val="009E2D50"/>
    <w:rsid w:val="009E37CD"/>
    <w:rsid w:val="009F263E"/>
    <w:rsid w:val="009F3231"/>
    <w:rsid w:val="009F3850"/>
    <w:rsid w:val="009F3CDF"/>
    <w:rsid w:val="009F5275"/>
    <w:rsid w:val="009F7F2E"/>
    <w:rsid w:val="00A02787"/>
    <w:rsid w:val="00A1033F"/>
    <w:rsid w:val="00A16870"/>
    <w:rsid w:val="00A207F2"/>
    <w:rsid w:val="00A260C0"/>
    <w:rsid w:val="00A347A2"/>
    <w:rsid w:val="00A40840"/>
    <w:rsid w:val="00A40F98"/>
    <w:rsid w:val="00A502E3"/>
    <w:rsid w:val="00A51BAB"/>
    <w:rsid w:val="00A52196"/>
    <w:rsid w:val="00A60E41"/>
    <w:rsid w:val="00A638D8"/>
    <w:rsid w:val="00A64560"/>
    <w:rsid w:val="00A81BD3"/>
    <w:rsid w:val="00A82E18"/>
    <w:rsid w:val="00AA3452"/>
    <w:rsid w:val="00AA61B9"/>
    <w:rsid w:val="00AB0E52"/>
    <w:rsid w:val="00AB5157"/>
    <w:rsid w:val="00AC0D66"/>
    <w:rsid w:val="00AC322C"/>
    <w:rsid w:val="00AC5ADC"/>
    <w:rsid w:val="00AC6740"/>
    <w:rsid w:val="00AD5CB7"/>
    <w:rsid w:val="00AF5057"/>
    <w:rsid w:val="00B00F07"/>
    <w:rsid w:val="00B014E9"/>
    <w:rsid w:val="00B07378"/>
    <w:rsid w:val="00B13070"/>
    <w:rsid w:val="00B1366B"/>
    <w:rsid w:val="00B13FFA"/>
    <w:rsid w:val="00B15AB0"/>
    <w:rsid w:val="00B208A6"/>
    <w:rsid w:val="00B22756"/>
    <w:rsid w:val="00B35451"/>
    <w:rsid w:val="00B4123B"/>
    <w:rsid w:val="00B464E0"/>
    <w:rsid w:val="00B567F8"/>
    <w:rsid w:val="00B6424E"/>
    <w:rsid w:val="00B72409"/>
    <w:rsid w:val="00B7641F"/>
    <w:rsid w:val="00B76935"/>
    <w:rsid w:val="00B818BA"/>
    <w:rsid w:val="00B85180"/>
    <w:rsid w:val="00B90157"/>
    <w:rsid w:val="00B921FD"/>
    <w:rsid w:val="00B94C35"/>
    <w:rsid w:val="00BA0B56"/>
    <w:rsid w:val="00BA278B"/>
    <w:rsid w:val="00BB05DE"/>
    <w:rsid w:val="00BB57D1"/>
    <w:rsid w:val="00BE3053"/>
    <w:rsid w:val="00BF251D"/>
    <w:rsid w:val="00C00586"/>
    <w:rsid w:val="00C03088"/>
    <w:rsid w:val="00C06979"/>
    <w:rsid w:val="00C12E28"/>
    <w:rsid w:val="00C25B04"/>
    <w:rsid w:val="00C337F6"/>
    <w:rsid w:val="00C40BA9"/>
    <w:rsid w:val="00C4310D"/>
    <w:rsid w:val="00C4605C"/>
    <w:rsid w:val="00C46A27"/>
    <w:rsid w:val="00C50686"/>
    <w:rsid w:val="00C50F92"/>
    <w:rsid w:val="00C54FD8"/>
    <w:rsid w:val="00C554E0"/>
    <w:rsid w:val="00C556ED"/>
    <w:rsid w:val="00C568B9"/>
    <w:rsid w:val="00C60CD2"/>
    <w:rsid w:val="00C73BD3"/>
    <w:rsid w:val="00C76F24"/>
    <w:rsid w:val="00C837F4"/>
    <w:rsid w:val="00C860BC"/>
    <w:rsid w:val="00C86CF4"/>
    <w:rsid w:val="00C913E9"/>
    <w:rsid w:val="00C96455"/>
    <w:rsid w:val="00C96775"/>
    <w:rsid w:val="00C97870"/>
    <w:rsid w:val="00CA254A"/>
    <w:rsid w:val="00CB43AA"/>
    <w:rsid w:val="00CD0210"/>
    <w:rsid w:val="00CD3CB4"/>
    <w:rsid w:val="00CE28E4"/>
    <w:rsid w:val="00CE35D9"/>
    <w:rsid w:val="00CE7D65"/>
    <w:rsid w:val="00CF73E4"/>
    <w:rsid w:val="00D04E76"/>
    <w:rsid w:val="00D130E4"/>
    <w:rsid w:val="00D135DB"/>
    <w:rsid w:val="00D14E35"/>
    <w:rsid w:val="00D25222"/>
    <w:rsid w:val="00D379A0"/>
    <w:rsid w:val="00D41113"/>
    <w:rsid w:val="00D479DF"/>
    <w:rsid w:val="00D47EE6"/>
    <w:rsid w:val="00D555AF"/>
    <w:rsid w:val="00D5689F"/>
    <w:rsid w:val="00D56A4A"/>
    <w:rsid w:val="00D64616"/>
    <w:rsid w:val="00D65A79"/>
    <w:rsid w:val="00D71F19"/>
    <w:rsid w:val="00D830B2"/>
    <w:rsid w:val="00D858E6"/>
    <w:rsid w:val="00D876A4"/>
    <w:rsid w:val="00D90073"/>
    <w:rsid w:val="00D92D8C"/>
    <w:rsid w:val="00D94C41"/>
    <w:rsid w:val="00DA47A8"/>
    <w:rsid w:val="00DA65CF"/>
    <w:rsid w:val="00DB3E78"/>
    <w:rsid w:val="00DC21AE"/>
    <w:rsid w:val="00DC27F7"/>
    <w:rsid w:val="00DC7B3C"/>
    <w:rsid w:val="00DD56E1"/>
    <w:rsid w:val="00DD5B07"/>
    <w:rsid w:val="00DE08FD"/>
    <w:rsid w:val="00DE0B04"/>
    <w:rsid w:val="00DE10BA"/>
    <w:rsid w:val="00DE3031"/>
    <w:rsid w:val="00DE7572"/>
    <w:rsid w:val="00DF255F"/>
    <w:rsid w:val="00DF3466"/>
    <w:rsid w:val="00E11152"/>
    <w:rsid w:val="00E1327F"/>
    <w:rsid w:val="00E13569"/>
    <w:rsid w:val="00E15018"/>
    <w:rsid w:val="00E16B57"/>
    <w:rsid w:val="00E2284B"/>
    <w:rsid w:val="00E24EC0"/>
    <w:rsid w:val="00E25B08"/>
    <w:rsid w:val="00E41469"/>
    <w:rsid w:val="00E41C18"/>
    <w:rsid w:val="00E44049"/>
    <w:rsid w:val="00E46CDA"/>
    <w:rsid w:val="00E513A4"/>
    <w:rsid w:val="00E52777"/>
    <w:rsid w:val="00E52C4E"/>
    <w:rsid w:val="00E534DB"/>
    <w:rsid w:val="00E61553"/>
    <w:rsid w:val="00E618D0"/>
    <w:rsid w:val="00E61FF1"/>
    <w:rsid w:val="00E64623"/>
    <w:rsid w:val="00E6581B"/>
    <w:rsid w:val="00E74BC1"/>
    <w:rsid w:val="00E76D10"/>
    <w:rsid w:val="00E77001"/>
    <w:rsid w:val="00E87881"/>
    <w:rsid w:val="00EA153D"/>
    <w:rsid w:val="00EB1771"/>
    <w:rsid w:val="00EB529D"/>
    <w:rsid w:val="00EB5E96"/>
    <w:rsid w:val="00EB6C86"/>
    <w:rsid w:val="00EC7331"/>
    <w:rsid w:val="00ED0B55"/>
    <w:rsid w:val="00ED0C49"/>
    <w:rsid w:val="00ED1627"/>
    <w:rsid w:val="00ED447A"/>
    <w:rsid w:val="00EE0223"/>
    <w:rsid w:val="00EE30B6"/>
    <w:rsid w:val="00EE3451"/>
    <w:rsid w:val="00EE59DE"/>
    <w:rsid w:val="00EE60F1"/>
    <w:rsid w:val="00EF6504"/>
    <w:rsid w:val="00F017BD"/>
    <w:rsid w:val="00F01C6F"/>
    <w:rsid w:val="00F048A8"/>
    <w:rsid w:val="00F135D4"/>
    <w:rsid w:val="00F14B72"/>
    <w:rsid w:val="00F14DC5"/>
    <w:rsid w:val="00F15AA7"/>
    <w:rsid w:val="00F16DD2"/>
    <w:rsid w:val="00F2603C"/>
    <w:rsid w:val="00F26434"/>
    <w:rsid w:val="00F26563"/>
    <w:rsid w:val="00F2793B"/>
    <w:rsid w:val="00F43645"/>
    <w:rsid w:val="00F43BEC"/>
    <w:rsid w:val="00F45491"/>
    <w:rsid w:val="00F47B98"/>
    <w:rsid w:val="00F500BD"/>
    <w:rsid w:val="00F566CD"/>
    <w:rsid w:val="00F60DE5"/>
    <w:rsid w:val="00F6136A"/>
    <w:rsid w:val="00F634CE"/>
    <w:rsid w:val="00F815D9"/>
    <w:rsid w:val="00F85A1A"/>
    <w:rsid w:val="00F93913"/>
    <w:rsid w:val="00F959B6"/>
    <w:rsid w:val="00F96DA2"/>
    <w:rsid w:val="00FA230B"/>
    <w:rsid w:val="00FC6B53"/>
    <w:rsid w:val="00FD43B6"/>
    <w:rsid w:val="00FE5541"/>
    <w:rsid w:val="00FF1E9D"/>
    <w:rsid w:val="00FF22FA"/>
    <w:rsid w:val="00FF3B7E"/>
    <w:rsid w:val="00FF5AFC"/>
    <w:rsid w:val="00FF6032"/>
    <w:rsid w:val="00FF66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09"/>
  </w:style>
  <w:style w:type="paragraph" w:styleId="Ttulo1">
    <w:name w:val="heading 1"/>
    <w:basedOn w:val="Normal"/>
    <w:next w:val="Normal"/>
    <w:qFormat/>
    <w:rsid w:val="00A64560"/>
    <w:pPr>
      <w:keepNext/>
      <w:jc w:val="both"/>
      <w:outlineLvl w:val="0"/>
    </w:pPr>
  </w:style>
  <w:style w:type="paragraph" w:styleId="Ttulo2">
    <w:name w:val="heading 2"/>
    <w:basedOn w:val="Normal"/>
    <w:next w:val="Normal"/>
    <w:qFormat/>
    <w:rsid w:val="00A64560"/>
    <w:pPr>
      <w:keepNext/>
      <w:widowControl w:val="0"/>
      <w:jc w:val="both"/>
      <w:outlineLvl w:val="1"/>
    </w:pPr>
    <w:rPr>
      <w:rFonts w:eastAsia="Arial Unicode MS"/>
      <w:b/>
      <w:snapToGrid w:val="0"/>
    </w:rPr>
  </w:style>
  <w:style w:type="paragraph" w:styleId="Ttulo3">
    <w:name w:val="heading 3"/>
    <w:basedOn w:val="Normal"/>
    <w:next w:val="Normal"/>
    <w:qFormat/>
    <w:rsid w:val="00A64560"/>
    <w:pPr>
      <w:keepNext/>
      <w:widowControl w:val="0"/>
      <w:ind w:left="284"/>
      <w:jc w:val="both"/>
      <w:outlineLvl w:val="2"/>
    </w:pPr>
    <w:rPr>
      <w:rFonts w:ascii="Arial" w:eastAsia="Arial Unicode MS" w:hAnsi="Arial"/>
      <w:b/>
      <w:snapToGrid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64560"/>
    <w:pPr>
      <w:tabs>
        <w:tab w:val="center" w:pos="4419"/>
        <w:tab w:val="right" w:pos="8838"/>
      </w:tabs>
    </w:pPr>
  </w:style>
  <w:style w:type="paragraph" w:styleId="Rodap">
    <w:name w:val="footer"/>
    <w:basedOn w:val="Normal"/>
    <w:rsid w:val="00A64560"/>
    <w:pPr>
      <w:tabs>
        <w:tab w:val="center" w:pos="4419"/>
        <w:tab w:val="right" w:pos="8838"/>
      </w:tabs>
    </w:pPr>
  </w:style>
  <w:style w:type="paragraph" w:styleId="Textodenotaderodap">
    <w:name w:val="footnote text"/>
    <w:basedOn w:val="Normal"/>
    <w:semiHidden/>
    <w:rsid w:val="00A64560"/>
    <w:rPr>
      <w:rFonts w:ascii="Arial" w:hAnsi="Arial"/>
    </w:rPr>
  </w:style>
  <w:style w:type="character" w:styleId="Refdenotaderodap">
    <w:name w:val="footnote reference"/>
    <w:basedOn w:val="Fontepargpadro"/>
    <w:semiHidden/>
    <w:rsid w:val="00A64560"/>
    <w:rPr>
      <w:vertAlign w:val="superscript"/>
    </w:rPr>
  </w:style>
  <w:style w:type="paragraph" w:styleId="Recuodecorpodetexto">
    <w:name w:val="Body Text Indent"/>
    <w:basedOn w:val="Normal"/>
    <w:link w:val="RecuodecorpodetextoChar"/>
    <w:rsid w:val="00A64560"/>
    <w:pPr>
      <w:widowControl w:val="0"/>
      <w:ind w:firstLine="3402"/>
      <w:jc w:val="both"/>
    </w:pPr>
    <w:rPr>
      <w:spacing w:val="1"/>
    </w:rPr>
  </w:style>
  <w:style w:type="character" w:styleId="Nmerodepgina">
    <w:name w:val="page number"/>
    <w:basedOn w:val="Fontepargpadro"/>
    <w:rsid w:val="00A64560"/>
  </w:style>
  <w:style w:type="character" w:styleId="Hyperlink">
    <w:name w:val="Hyperlink"/>
    <w:basedOn w:val="Fontepargpadro"/>
    <w:rsid w:val="00A64560"/>
    <w:rPr>
      <w:color w:val="0000FF"/>
      <w:u w:val="single"/>
    </w:rPr>
  </w:style>
  <w:style w:type="paragraph" w:styleId="Textoembloco">
    <w:name w:val="Block Text"/>
    <w:basedOn w:val="Normal"/>
    <w:rsid w:val="00A64560"/>
    <w:pPr>
      <w:widowControl w:val="0"/>
      <w:ind w:left="1418" w:right="-284"/>
      <w:jc w:val="both"/>
    </w:pPr>
  </w:style>
  <w:style w:type="paragraph" w:styleId="Recuodecorpodetexto2">
    <w:name w:val="Body Text Indent 2"/>
    <w:basedOn w:val="Normal"/>
    <w:rsid w:val="00A64560"/>
    <w:pPr>
      <w:widowControl w:val="0"/>
      <w:ind w:right="-284" w:firstLine="3420"/>
      <w:jc w:val="both"/>
    </w:pPr>
    <w:rPr>
      <w:rFonts w:ascii="Arial" w:hAnsi="Arial"/>
      <w:spacing w:val="-1"/>
    </w:rPr>
  </w:style>
  <w:style w:type="paragraph" w:styleId="Recuodecorpodetexto3">
    <w:name w:val="Body Text Indent 3"/>
    <w:basedOn w:val="Normal"/>
    <w:rsid w:val="00A64560"/>
    <w:pPr>
      <w:widowControl w:val="0"/>
      <w:ind w:right="-284" w:firstLine="3420"/>
      <w:jc w:val="both"/>
    </w:pPr>
    <w:rPr>
      <w:rFonts w:ascii="Arial" w:hAnsi="Arial"/>
      <w:sz w:val="28"/>
    </w:rPr>
  </w:style>
  <w:style w:type="paragraph" w:customStyle="1" w:styleId="NormalArial">
    <w:name w:val="Normal + Arial"/>
    <w:basedOn w:val="Normal"/>
    <w:rsid w:val="00686ABA"/>
    <w:pPr>
      <w:ind w:firstLine="3420"/>
      <w:jc w:val="both"/>
    </w:pPr>
    <w:rPr>
      <w:rFonts w:ascii="Arial" w:hAnsi="Arial" w:cs="Arial"/>
    </w:rPr>
  </w:style>
  <w:style w:type="paragraph" w:customStyle="1" w:styleId="western">
    <w:name w:val="western"/>
    <w:basedOn w:val="Normal"/>
    <w:rsid w:val="00281EAC"/>
    <w:pPr>
      <w:spacing w:before="100" w:beforeAutospacing="1" w:after="100" w:afterAutospacing="1"/>
    </w:pPr>
  </w:style>
  <w:style w:type="paragraph" w:styleId="Corpodetexto2">
    <w:name w:val="Body Text 2"/>
    <w:basedOn w:val="Normal"/>
    <w:rsid w:val="00883D0B"/>
    <w:pPr>
      <w:spacing w:after="120" w:line="480" w:lineRule="auto"/>
    </w:pPr>
  </w:style>
  <w:style w:type="paragraph" w:styleId="NormalWeb">
    <w:name w:val="Normal (Web)"/>
    <w:basedOn w:val="Normal"/>
    <w:rsid w:val="001C063A"/>
    <w:pPr>
      <w:spacing w:before="100" w:beforeAutospacing="1" w:after="100" w:afterAutospacing="1"/>
    </w:pPr>
  </w:style>
  <w:style w:type="character" w:styleId="Forte">
    <w:name w:val="Strong"/>
    <w:basedOn w:val="Fontepargpadro"/>
    <w:uiPriority w:val="22"/>
    <w:qFormat/>
    <w:rsid w:val="001C063A"/>
    <w:rPr>
      <w:b/>
      <w:bCs/>
    </w:rPr>
  </w:style>
  <w:style w:type="paragraph" w:styleId="Corpodetexto">
    <w:name w:val="Body Text"/>
    <w:basedOn w:val="Normal"/>
    <w:rsid w:val="00512172"/>
    <w:pPr>
      <w:spacing w:after="120"/>
    </w:pPr>
  </w:style>
  <w:style w:type="table" w:styleId="Tabelacomgrade">
    <w:name w:val="Table Grid"/>
    <w:basedOn w:val="Tabelanormal"/>
    <w:rsid w:val="00512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2B6F12"/>
    <w:rPr>
      <w:rFonts w:ascii="Tahoma" w:hAnsi="Tahoma" w:cs="Tahoma"/>
      <w:sz w:val="16"/>
      <w:szCs w:val="16"/>
    </w:rPr>
  </w:style>
  <w:style w:type="paragraph" w:customStyle="1" w:styleId="TextosemFormatao2">
    <w:name w:val="Texto sem Formatação2"/>
    <w:basedOn w:val="Normal"/>
    <w:rsid w:val="004B42F6"/>
    <w:pPr>
      <w:suppressAutoHyphens/>
    </w:pPr>
    <w:rPr>
      <w:rFonts w:ascii="Courier New" w:hAnsi="Courier New"/>
      <w:lang w:eastAsia="ar-SA"/>
    </w:rPr>
  </w:style>
  <w:style w:type="character" w:customStyle="1" w:styleId="RecuodecorpodetextoChar">
    <w:name w:val="Recuo de corpo de texto Char"/>
    <w:basedOn w:val="Fontepargpadro"/>
    <w:link w:val="Recuodecorpodetexto"/>
    <w:rsid w:val="00B208A6"/>
    <w:rPr>
      <w:spacing w:val="1"/>
    </w:rPr>
  </w:style>
  <w:style w:type="paragraph" w:customStyle="1" w:styleId="Default">
    <w:name w:val="Default"/>
    <w:rsid w:val="0099165B"/>
    <w:pPr>
      <w:widowControl w:val="0"/>
      <w:autoSpaceDE w:val="0"/>
      <w:autoSpaceDN w:val="0"/>
      <w:adjustRightInd w:val="0"/>
    </w:pPr>
    <w:rPr>
      <w:rFonts w:ascii="Calibri" w:eastAsia="MS Mincho" w:hAnsi="Calibri" w:cs="Calibri"/>
      <w:color w:val="000000"/>
      <w:sz w:val="24"/>
      <w:szCs w:val="24"/>
      <w:lang w:val="en-US" w:eastAsia="en-US"/>
    </w:rPr>
  </w:style>
  <w:style w:type="paragraph" w:styleId="PargrafodaLista">
    <w:name w:val="List Paragraph"/>
    <w:basedOn w:val="Normal"/>
    <w:uiPriority w:val="34"/>
    <w:qFormat/>
    <w:rsid w:val="0099165B"/>
    <w:pPr>
      <w:spacing w:after="200" w:line="276" w:lineRule="auto"/>
      <w:ind w:left="720"/>
      <w:contextualSpacing/>
    </w:pPr>
    <w:rPr>
      <w:rFonts w:ascii="Calibri" w:eastAsia="Calibri" w:hAnsi="Calibri"/>
      <w:sz w:val="22"/>
      <w:szCs w:val="22"/>
      <w:lang w:eastAsia="en-US"/>
    </w:rPr>
  </w:style>
  <w:style w:type="paragraph" w:customStyle="1" w:styleId="normal0">
    <w:name w:val="normal"/>
    <w:rsid w:val="001C0612"/>
    <w:rPr>
      <w:rFonts w:ascii="Calibri" w:eastAsia="Calibri" w:hAnsi="Calibri" w:cs="Calibri"/>
      <w:sz w:val="24"/>
      <w:szCs w:val="24"/>
    </w:rPr>
  </w:style>
  <w:style w:type="paragraph" w:customStyle="1" w:styleId="Normal1">
    <w:name w:val="Normal1"/>
    <w:rsid w:val="001642E9"/>
    <w:rPr>
      <w:rFonts w:ascii="Calibri" w:eastAsia="Calibri" w:hAnsi="Calibri" w:cs="Calibri"/>
      <w:sz w:val="24"/>
      <w:szCs w:val="24"/>
    </w:rPr>
  </w:style>
  <w:style w:type="paragraph" w:styleId="Pr-formataoHTML">
    <w:name w:val="HTML Preformatted"/>
    <w:basedOn w:val="Normal"/>
    <w:link w:val="Pr-formataoHTMLChar"/>
    <w:uiPriority w:val="99"/>
    <w:semiHidden/>
    <w:unhideWhenUsed/>
    <w:rsid w:val="007B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7B6C2B"/>
    <w:rPr>
      <w:rFonts w:ascii="Courier New" w:hAnsi="Courier New" w:cs="Courier New"/>
    </w:rPr>
  </w:style>
  <w:style w:type="character" w:customStyle="1" w:styleId="y2iqfc">
    <w:name w:val="y2iqfc"/>
    <w:basedOn w:val="Fontepargpadro"/>
    <w:rsid w:val="007B6C2B"/>
  </w:style>
</w:styles>
</file>

<file path=word/webSettings.xml><?xml version="1.0" encoding="utf-8"?>
<w:webSettings xmlns:r="http://schemas.openxmlformats.org/officeDocument/2006/relationships" xmlns:w="http://schemas.openxmlformats.org/wordprocessingml/2006/main">
  <w:divs>
    <w:div w:id="8068175">
      <w:bodyDiv w:val="1"/>
      <w:marLeft w:val="0"/>
      <w:marRight w:val="0"/>
      <w:marTop w:val="0"/>
      <w:marBottom w:val="0"/>
      <w:divBdr>
        <w:top w:val="none" w:sz="0" w:space="0" w:color="auto"/>
        <w:left w:val="none" w:sz="0" w:space="0" w:color="auto"/>
        <w:bottom w:val="none" w:sz="0" w:space="0" w:color="auto"/>
        <w:right w:val="none" w:sz="0" w:space="0" w:color="auto"/>
      </w:divBdr>
    </w:div>
    <w:div w:id="216017010">
      <w:bodyDiv w:val="1"/>
      <w:marLeft w:val="0"/>
      <w:marRight w:val="0"/>
      <w:marTop w:val="0"/>
      <w:marBottom w:val="0"/>
      <w:divBdr>
        <w:top w:val="none" w:sz="0" w:space="0" w:color="auto"/>
        <w:left w:val="none" w:sz="0" w:space="0" w:color="auto"/>
        <w:bottom w:val="none" w:sz="0" w:space="0" w:color="auto"/>
        <w:right w:val="none" w:sz="0" w:space="0" w:color="auto"/>
      </w:divBdr>
    </w:div>
    <w:div w:id="264075019">
      <w:bodyDiv w:val="1"/>
      <w:marLeft w:val="0"/>
      <w:marRight w:val="0"/>
      <w:marTop w:val="0"/>
      <w:marBottom w:val="0"/>
      <w:divBdr>
        <w:top w:val="none" w:sz="0" w:space="0" w:color="auto"/>
        <w:left w:val="none" w:sz="0" w:space="0" w:color="auto"/>
        <w:bottom w:val="none" w:sz="0" w:space="0" w:color="auto"/>
        <w:right w:val="none" w:sz="0" w:space="0" w:color="auto"/>
      </w:divBdr>
    </w:div>
    <w:div w:id="285082051">
      <w:bodyDiv w:val="1"/>
      <w:marLeft w:val="0"/>
      <w:marRight w:val="0"/>
      <w:marTop w:val="0"/>
      <w:marBottom w:val="0"/>
      <w:divBdr>
        <w:top w:val="none" w:sz="0" w:space="0" w:color="auto"/>
        <w:left w:val="none" w:sz="0" w:space="0" w:color="auto"/>
        <w:bottom w:val="none" w:sz="0" w:space="0" w:color="auto"/>
        <w:right w:val="none" w:sz="0" w:space="0" w:color="auto"/>
      </w:divBdr>
    </w:div>
    <w:div w:id="351996388">
      <w:bodyDiv w:val="1"/>
      <w:marLeft w:val="0"/>
      <w:marRight w:val="0"/>
      <w:marTop w:val="0"/>
      <w:marBottom w:val="0"/>
      <w:divBdr>
        <w:top w:val="none" w:sz="0" w:space="0" w:color="auto"/>
        <w:left w:val="none" w:sz="0" w:space="0" w:color="auto"/>
        <w:bottom w:val="none" w:sz="0" w:space="0" w:color="auto"/>
        <w:right w:val="none" w:sz="0" w:space="0" w:color="auto"/>
      </w:divBdr>
    </w:div>
    <w:div w:id="372463300">
      <w:bodyDiv w:val="1"/>
      <w:marLeft w:val="0"/>
      <w:marRight w:val="0"/>
      <w:marTop w:val="0"/>
      <w:marBottom w:val="0"/>
      <w:divBdr>
        <w:top w:val="none" w:sz="0" w:space="0" w:color="auto"/>
        <w:left w:val="none" w:sz="0" w:space="0" w:color="auto"/>
        <w:bottom w:val="none" w:sz="0" w:space="0" w:color="auto"/>
        <w:right w:val="none" w:sz="0" w:space="0" w:color="auto"/>
      </w:divBdr>
    </w:div>
    <w:div w:id="388498161">
      <w:bodyDiv w:val="1"/>
      <w:marLeft w:val="0"/>
      <w:marRight w:val="0"/>
      <w:marTop w:val="0"/>
      <w:marBottom w:val="0"/>
      <w:divBdr>
        <w:top w:val="none" w:sz="0" w:space="0" w:color="auto"/>
        <w:left w:val="none" w:sz="0" w:space="0" w:color="auto"/>
        <w:bottom w:val="none" w:sz="0" w:space="0" w:color="auto"/>
        <w:right w:val="none" w:sz="0" w:space="0" w:color="auto"/>
      </w:divBdr>
    </w:div>
    <w:div w:id="418335852">
      <w:bodyDiv w:val="1"/>
      <w:marLeft w:val="0"/>
      <w:marRight w:val="0"/>
      <w:marTop w:val="0"/>
      <w:marBottom w:val="0"/>
      <w:divBdr>
        <w:top w:val="none" w:sz="0" w:space="0" w:color="auto"/>
        <w:left w:val="none" w:sz="0" w:space="0" w:color="auto"/>
        <w:bottom w:val="none" w:sz="0" w:space="0" w:color="auto"/>
        <w:right w:val="none" w:sz="0" w:space="0" w:color="auto"/>
      </w:divBdr>
    </w:div>
    <w:div w:id="603152984">
      <w:bodyDiv w:val="1"/>
      <w:marLeft w:val="0"/>
      <w:marRight w:val="0"/>
      <w:marTop w:val="0"/>
      <w:marBottom w:val="0"/>
      <w:divBdr>
        <w:top w:val="none" w:sz="0" w:space="0" w:color="auto"/>
        <w:left w:val="none" w:sz="0" w:space="0" w:color="auto"/>
        <w:bottom w:val="none" w:sz="0" w:space="0" w:color="auto"/>
        <w:right w:val="none" w:sz="0" w:space="0" w:color="auto"/>
      </w:divBdr>
    </w:div>
    <w:div w:id="1022052804">
      <w:bodyDiv w:val="1"/>
      <w:marLeft w:val="0"/>
      <w:marRight w:val="0"/>
      <w:marTop w:val="0"/>
      <w:marBottom w:val="0"/>
      <w:divBdr>
        <w:top w:val="none" w:sz="0" w:space="0" w:color="auto"/>
        <w:left w:val="none" w:sz="0" w:space="0" w:color="auto"/>
        <w:bottom w:val="none" w:sz="0" w:space="0" w:color="auto"/>
        <w:right w:val="none" w:sz="0" w:space="0" w:color="auto"/>
      </w:divBdr>
    </w:div>
    <w:div w:id="1089931582">
      <w:bodyDiv w:val="1"/>
      <w:marLeft w:val="0"/>
      <w:marRight w:val="0"/>
      <w:marTop w:val="0"/>
      <w:marBottom w:val="0"/>
      <w:divBdr>
        <w:top w:val="none" w:sz="0" w:space="0" w:color="auto"/>
        <w:left w:val="none" w:sz="0" w:space="0" w:color="auto"/>
        <w:bottom w:val="none" w:sz="0" w:space="0" w:color="auto"/>
        <w:right w:val="none" w:sz="0" w:space="0" w:color="auto"/>
      </w:divBdr>
    </w:div>
    <w:div w:id="1269200271">
      <w:bodyDiv w:val="1"/>
      <w:marLeft w:val="0"/>
      <w:marRight w:val="0"/>
      <w:marTop w:val="0"/>
      <w:marBottom w:val="0"/>
      <w:divBdr>
        <w:top w:val="none" w:sz="0" w:space="0" w:color="auto"/>
        <w:left w:val="none" w:sz="0" w:space="0" w:color="auto"/>
        <w:bottom w:val="none" w:sz="0" w:space="0" w:color="auto"/>
        <w:right w:val="none" w:sz="0" w:space="0" w:color="auto"/>
      </w:divBdr>
    </w:div>
    <w:div w:id="1495797749">
      <w:bodyDiv w:val="1"/>
      <w:marLeft w:val="0"/>
      <w:marRight w:val="0"/>
      <w:marTop w:val="0"/>
      <w:marBottom w:val="0"/>
      <w:divBdr>
        <w:top w:val="none" w:sz="0" w:space="0" w:color="auto"/>
        <w:left w:val="none" w:sz="0" w:space="0" w:color="auto"/>
        <w:bottom w:val="none" w:sz="0" w:space="0" w:color="auto"/>
        <w:right w:val="none" w:sz="0" w:space="0" w:color="auto"/>
      </w:divBdr>
    </w:div>
    <w:div w:id="1533569177">
      <w:bodyDiv w:val="1"/>
      <w:marLeft w:val="0"/>
      <w:marRight w:val="0"/>
      <w:marTop w:val="0"/>
      <w:marBottom w:val="0"/>
      <w:divBdr>
        <w:top w:val="none" w:sz="0" w:space="0" w:color="auto"/>
        <w:left w:val="none" w:sz="0" w:space="0" w:color="auto"/>
        <w:bottom w:val="none" w:sz="0" w:space="0" w:color="auto"/>
        <w:right w:val="none" w:sz="0" w:space="0" w:color="auto"/>
      </w:divBdr>
    </w:div>
    <w:div w:id="1576469606">
      <w:bodyDiv w:val="1"/>
      <w:marLeft w:val="0"/>
      <w:marRight w:val="0"/>
      <w:marTop w:val="0"/>
      <w:marBottom w:val="0"/>
      <w:divBdr>
        <w:top w:val="none" w:sz="0" w:space="0" w:color="auto"/>
        <w:left w:val="none" w:sz="0" w:space="0" w:color="auto"/>
        <w:bottom w:val="none" w:sz="0" w:space="0" w:color="auto"/>
        <w:right w:val="none" w:sz="0" w:space="0" w:color="auto"/>
      </w:divBdr>
    </w:div>
    <w:div w:id="1590044384">
      <w:bodyDiv w:val="1"/>
      <w:marLeft w:val="0"/>
      <w:marRight w:val="0"/>
      <w:marTop w:val="0"/>
      <w:marBottom w:val="0"/>
      <w:divBdr>
        <w:top w:val="none" w:sz="0" w:space="0" w:color="auto"/>
        <w:left w:val="none" w:sz="0" w:space="0" w:color="auto"/>
        <w:bottom w:val="none" w:sz="0" w:space="0" w:color="auto"/>
        <w:right w:val="none" w:sz="0" w:space="0" w:color="auto"/>
      </w:divBdr>
    </w:div>
    <w:div w:id="1787961099">
      <w:bodyDiv w:val="1"/>
      <w:marLeft w:val="0"/>
      <w:marRight w:val="0"/>
      <w:marTop w:val="0"/>
      <w:marBottom w:val="0"/>
      <w:divBdr>
        <w:top w:val="none" w:sz="0" w:space="0" w:color="auto"/>
        <w:left w:val="none" w:sz="0" w:space="0" w:color="auto"/>
        <w:bottom w:val="none" w:sz="0" w:space="0" w:color="auto"/>
        <w:right w:val="none" w:sz="0" w:space="0" w:color="auto"/>
      </w:divBdr>
    </w:div>
    <w:div w:id="2001425718">
      <w:bodyDiv w:val="1"/>
      <w:marLeft w:val="0"/>
      <w:marRight w:val="0"/>
      <w:marTop w:val="0"/>
      <w:marBottom w:val="0"/>
      <w:divBdr>
        <w:top w:val="none" w:sz="0" w:space="0" w:color="auto"/>
        <w:left w:val="none" w:sz="0" w:space="0" w:color="auto"/>
        <w:bottom w:val="none" w:sz="0" w:space="0" w:color="auto"/>
        <w:right w:val="none" w:sz="0" w:space="0" w:color="auto"/>
      </w:divBdr>
    </w:div>
    <w:div w:id="2040622267">
      <w:bodyDiv w:val="1"/>
      <w:marLeft w:val="0"/>
      <w:marRight w:val="0"/>
      <w:marTop w:val="0"/>
      <w:marBottom w:val="0"/>
      <w:divBdr>
        <w:top w:val="none" w:sz="0" w:space="0" w:color="auto"/>
        <w:left w:val="none" w:sz="0" w:space="0" w:color="auto"/>
        <w:bottom w:val="none" w:sz="0" w:space="0" w:color="auto"/>
        <w:right w:val="none" w:sz="0" w:space="0" w:color="auto"/>
      </w:divBdr>
    </w:div>
    <w:div w:id="2096708094">
      <w:bodyDiv w:val="1"/>
      <w:marLeft w:val="0"/>
      <w:marRight w:val="0"/>
      <w:marTop w:val="0"/>
      <w:marBottom w:val="0"/>
      <w:divBdr>
        <w:top w:val="none" w:sz="0" w:space="0" w:color="auto"/>
        <w:left w:val="none" w:sz="0" w:space="0" w:color="auto"/>
        <w:bottom w:val="none" w:sz="0" w:space="0" w:color="auto"/>
        <w:right w:val="none" w:sz="0" w:space="0" w:color="auto"/>
      </w:divBdr>
    </w:div>
    <w:div w:id="21327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2A327-1E9A-4ECD-A109-17095250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5</Pages>
  <Words>954</Words>
  <Characters>5156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PARECER SOBRE 0 TERMO DE COMPROMISSO DE AJUSTAMENTO DE CONDUTA</vt:lpstr>
    </vt:vector>
  </TitlesOfParts>
  <Company>uem</Company>
  <LinksUpToDate>false</LinksUpToDate>
  <CharactersWithSpaces>6098</CharactersWithSpaces>
  <SharedDoc>false</SharedDoc>
  <HLinks>
    <vt:vector size="12" baseType="variant">
      <vt:variant>
        <vt:i4>8257641</vt:i4>
      </vt:variant>
      <vt:variant>
        <vt:i4>3</vt:i4>
      </vt:variant>
      <vt:variant>
        <vt:i4>0</vt:i4>
      </vt:variant>
      <vt:variant>
        <vt:i4>5</vt:i4>
      </vt:variant>
      <vt:variant>
        <vt:lpwstr>http://www.uem.br/</vt:lpwstr>
      </vt:variant>
      <vt:variant>
        <vt:lpwstr/>
      </vt:variant>
      <vt:variant>
        <vt:i4>8257641</vt:i4>
      </vt:variant>
      <vt:variant>
        <vt:i4>0</vt:i4>
      </vt:variant>
      <vt:variant>
        <vt:i4>0</vt:i4>
      </vt:variant>
      <vt:variant>
        <vt:i4>5</vt:i4>
      </vt:variant>
      <vt:variant>
        <vt:lpwstr>http://www.uem.br/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SOBRE 0 TERMO DE COMPROMISSO DE AJUSTAMENTO DE CONDUTA</dc:title>
  <dc:creator>npd-sca</dc:creator>
  <cp:lastModifiedBy>Comitês</cp:lastModifiedBy>
  <cp:revision>14</cp:revision>
  <cp:lastPrinted>2021-11-29T13:50:00Z</cp:lastPrinted>
  <dcterms:created xsi:type="dcterms:W3CDTF">2024-04-16T20:02:00Z</dcterms:created>
  <dcterms:modified xsi:type="dcterms:W3CDTF">2024-05-15T20:00:00Z</dcterms:modified>
</cp:coreProperties>
</file>